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06A02" w14:textId="77777777" w:rsidR="00A060B1" w:rsidRDefault="00A060B1" w:rsidP="00C2379B"/>
    <w:p w14:paraId="2E3FA3B2" w14:textId="77777777" w:rsidR="00A3522E" w:rsidRDefault="00A3522E" w:rsidP="00C2379B"/>
    <w:bookmarkStart w:id="0" w:name="OLE_LINK1" w:displacedByCustomXml="next"/>
    <w:sdt>
      <w:sdtPr>
        <w:alias w:val="Date Finalized for Mailing"/>
        <w:tag w:val="Date Mailed"/>
        <w:id w:val="1083334929"/>
        <w:placeholder>
          <w:docPart w:val="06DD0887E40A42949144C1C1801C5E36"/>
        </w:placeholder>
        <w:date w:fullDate="2024-10-31T00:00:00Z">
          <w:dateFormat w:val="MMMM d, yyyy"/>
          <w:lid w:val="en-US"/>
          <w:storeMappedDataAs w:val="dateTime"/>
          <w:calendar w:val="gregorian"/>
        </w:date>
      </w:sdtPr>
      <w:sdtEndPr/>
      <w:sdtContent>
        <w:p w14:paraId="5A77BCC1" w14:textId="4DC1872A" w:rsidR="00A3522E" w:rsidRPr="001E047A" w:rsidRDefault="001F0292" w:rsidP="00A3522E">
          <w:r>
            <w:t>October 31</w:t>
          </w:r>
          <w:r w:rsidR="006D68BE">
            <w:t>, 2024</w:t>
          </w:r>
        </w:p>
      </w:sdtContent>
    </w:sdt>
    <w:bookmarkEnd w:id="0" w:displacedByCustomXml="prev"/>
    <w:p w14:paraId="3E9110D4" w14:textId="77777777" w:rsidR="00A3522E" w:rsidRPr="001E047A" w:rsidRDefault="00A3522E" w:rsidP="00A3522E"/>
    <w:p w14:paraId="5E3F7140" w14:textId="66DEA31B" w:rsidR="00CA4E02" w:rsidRDefault="00CA4E02" w:rsidP="00CA4E02">
      <w:r>
        <w:t>The Honorable Scott Wiener, Chair</w:t>
      </w:r>
    </w:p>
    <w:p w14:paraId="42E89518" w14:textId="77777777" w:rsidR="00CA4E02" w:rsidRDefault="00CA4E02" w:rsidP="00CA4E02">
      <w:r>
        <w:t>Senate Committee on Budget and Fiscal Review</w:t>
      </w:r>
    </w:p>
    <w:p w14:paraId="6FAC8252" w14:textId="77777777" w:rsidR="00CA4E02" w:rsidRDefault="00CA4E02" w:rsidP="00CA4E02">
      <w:r>
        <w:t>Joint Legislative Budget Committee</w:t>
      </w:r>
    </w:p>
    <w:p w14:paraId="4810845E" w14:textId="77777777" w:rsidR="00CA4E02" w:rsidRDefault="00CA4E02" w:rsidP="00CA4E02">
      <w:r>
        <w:t>1020 N Street, Room 553</w:t>
      </w:r>
    </w:p>
    <w:p w14:paraId="3CB2D84D" w14:textId="77777777" w:rsidR="00A3522E" w:rsidRDefault="00CA4E02" w:rsidP="00CA4E02">
      <w:r>
        <w:t>Sacramento, CA 95814</w:t>
      </w:r>
    </w:p>
    <w:p w14:paraId="3420C6C2" w14:textId="77777777" w:rsidR="00CA4E02" w:rsidRDefault="00CA4E02" w:rsidP="00CA4E02"/>
    <w:p w14:paraId="6875D093" w14:textId="77777777" w:rsidR="00CA4E02" w:rsidRDefault="00CA4E02" w:rsidP="00CA4E02">
      <w:r>
        <w:t>The Honorable Jesse Gabriel, Chair</w:t>
      </w:r>
    </w:p>
    <w:p w14:paraId="0ACF77EA" w14:textId="77777777" w:rsidR="00CA4E02" w:rsidRDefault="00CA4E02" w:rsidP="00CA4E02">
      <w:r>
        <w:t>Assembly Committee on Budget</w:t>
      </w:r>
    </w:p>
    <w:p w14:paraId="5437FDAF" w14:textId="77777777" w:rsidR="00CA4E02" w:rsidRDefault="00CA4E02" w:rsidP="00CA4E02">
      <w:r>
        <w:t>1021 O Street, Suite 8230</w:t>
      </w:r>
    </w:p>
    <w:p w14:paraId="030C0CD4" w14:textId="77777777" w:rsidR="00CA4E02" w:rsidRDefault="00CA4E02" w:rsidP="00CA4E02">
      <w:r>
        <w:t>Sacramento, CA 95814</w:t>
      </w:r>
    </w:p>
    <w:p w14:paraId="0054C3DD" w14:textId="77777777" w:rsidR="00CA4E02" w:rsidRPr="001E047A" w:rsidRDefault="00CA4E02" w:rsidP="00CA4E02"/>
    <w:p w14:paraId="4EEA9428" w14:textId="77777777" w:rsidR="00CA4E02" w:rsidRDefault="00CA4E02" w:rsidP="00A3522E">
      <w:pPr>
        <w:ind w:left="1440" w:hanging="1440"/>
        <w:rPr>
          <w:b/>
        </w:rPr>
      </w:pPr>
      <w:r>
        <w:rPr>
          <w:b/>
        </w:rPr>
        <w:t xml:space="preserve">SUBJECT: State-Mandated Program Cost Report of Payments and Appropriations </w:t>
      </w:r>
    </w:p>
    <w:p w14:paraId="1842AD14" w14:textId="77777777" w:rsidR="00A3522E" w:rsidRPr="001E047A" w:rsidRDefault="00CA4E02" w:rsidP="00CA4E02">
      <w:pPr>
        <w:ind w:left="1440" w:hanging="720"/>
        <w:rPr>
          <w:b/>
        </w:rPr>
      </w:pPr>
      <w:r>
        <w:rPr>
          <w:b/>
        </w:rPr>
        <w:t xml:space="preserve">        (AB 3000)</w:t>
      </w:r>
    </w:p>
    <w:p w14:paraId="50F686B8" w14:textId="77777777" w:rsidR="00A3522E" w:rsidRPr="001E047A" w:rsidRDefault="00A3522E" w:rsidP="00A3522E"/>
    <w:p w14:paraId="1C9B325D" w14:textId="77777777" w:rsidR="00A3522E" w:rsidRPr="001E047A" w:rsidRDefault="00CA4E02" w:rsidP="00A3522E">
      <w:r>
        <w:t>Dear Chair Wiener and</w:t>
      </w:r>
      <w:r w:rsidRPr="00CA4E02">
        <w:t xml:space="preserve"> Chair Gabriel</w:t>
      </w:r>
      <w:r w:rsidR="00A3522E" w:rsidRPr="001E047A">
        <w:t>:</w:t>
      </w:r>
    </w:p>
    <w:p w14:paraId="08E7D462" w14:textId="77777777" w:rsidR="00A3522E" w:rsidRPr="001E047A" w:rsidRDefault="00A3522E" w:rsidP="00A3522E"/>
    <w:p w14:paraId="0AD20990" w14:textId="3601E764" w:rsidR="004A7897" w:rsidRDefault="00CA4E02" w:rsidP="00CA4E02">
      <w:r>
        <w:t>Pursuant to Government Code (GC) section 17562(b)(1), this report summarizes mandated payments by fiscal year (FY) and consists of:</w:t>
      </w:r>
    </w:p>
    <w:p w14:paraId="269B592C" w14:textId="008F1A28" w:rsidR="00CA4E02" w:rsidRDefault="00CA4E02" w:rsidP="00296194">
      <w:pPr>
        <w:pStyle w:val="ListParagraph"/>
        <w:numPr>
          <w:ilvl w:val="0"/>
          <w:numId w:val="18"/>
        </w:numPr>
      </w:pPr>
      <w:r>
        <w:t xml:space="preserve">State-Mandated Program Appropriations, Receipts, and Payments (Schedules A and A1); </w:t>
      </w:r>
    </w:p>
    <w:p w14:paraId="30B8C374" w14:textId="461A7BA2" w:rsidR="00CA4E02" w:rsidRDefault="0032777D" w:rsidP="00296194">
      <w:pPr>
        <w:pStyle w:val="ListParagraph"/>
        <w:numPr>
          <w:ilvl w:val="0"/>
          <w:numId w:val="18"/>
        </w:numPr>
      </w:pPr>
      <w:r w:rsidRPr="0032777D">
        <w:t>FY 2022-23</w:t>
      </w:r>
      <w:r w:rsidR="00CA4E02">
        <w:t xml:space="preserve"> and Prior Years’ State-Mandated Program Claims Data, including Net Deficiencies and Surpluses (Schedules B, B1, and B2); and</w:t>
      </w:r>
    </w:p>
    <w:p w14:paraId="3B2F0425" w14:textId="61C349AA" w:rsidR="00CA4E02" w:rsidRDefault="00CA4E02" w:rsidP="00296194">
      <w:pPr>
        <w:pStyle w:val="ListParagraph"/>
        <w:numPr>
          <w:ilvl w:val="0"/>
          <w:numId w:val="18"/>
        </w:numPr>
      </w:pPr>
      <w:r>
        <w:t>Outstanding Incorrect Reduction Claims Filed with the Commission on State Mandates (Schedule C).</w:t>
      </w:r>
    </w:p>
    <w:p w14:paraId="15BED277" w14:textId="77777777" w:rsidR="00CA4E02" w:rsidRDefault="00CA4E02" w:rsidP="00CA4E02"/>
    <w:p w14:paraId="549CDC99" w14:textId="0E3DE2FF" w:rsidR="00CA4E02" w:rsidRDefault="00CA4E02" w:rsidP="00CA4E02">
      <w:r>
        <w:t xml:space="preserve">The following table and Schedule B of the report detail the remaining state-mandated liabilities. The table below also includes estimated accrued interest (net of </w:t>
      </w:r>
      <w:r w:rsidRPr="0037572C">
        <w:t>$7</w:t>
      </w:r>
      <w:r w:rsidR="0037572C" w:rsidRPr="0037572C">
        <w:t>3</w:t>
      </w:r>
      <w:r w:rsidRPr="0037572C">
        <w:t>.</w:t>
      </w:r>
      <w:r w:rsidR="0037572C">
        <w:t>3</w:t>
      </w:r>
      <w:r>
        <w:t xml:space="preserve"> million in accounts receivables) owed to local agencies, school districts (SDs), and community college districts (CCDs):</w:t>
      </w:r>
    </w:p>
    <w:p w14:paraId="20C7AA5B" w14:textId="77777777" w:rsidR="00A3522E" w:rsidRDefault="00A3522E" w:rsidP="00A3522E"/>
    <w:tbl>
      <w:tblPr>
        <w:tblStyle w:val="TableGrid"/>
        <w:tblW w:w="0" w:type="auto"/>
        <w:tblLook w:val="04A0" w:firstRow="1" w:lastRow="0" w:firstColumn="1" w:lastColumn="0" w:noHBand="0" w:noVBand="1"/>
        <w:tblCaption w:val="2024 AB 3000 State-Mandate Report"/>
        <w:tblDescription w:val="Summary of Total State-Mandated Liabilities (totals are net of accounts receivables) as of August 31, 2024"/>
      </w:tblPr>
      <w:tblGrid>
        <w:gridCol w:w="2425"/>
        <w:gridCol w:w="1530"/>
        <w:gridCol w:w="1791"/>
        <w:gridCol w:w="1698"/>
        <w:gridCol w:w="1992"/>
      </w:tblGrid>
      <w:tr w:rsidR="00CA4E02" w14:paraId="7CDC6563" w14:textId="77777777" w:rsidTr="00C76916">
        <w:trPr>
          <w:cantSplit/>
          <w:tblHeader/>
        </w:trPr>
        <w:tc>
          <w:tcPr>
            <w:tcW w:w="2425" w:type="dxa"/>
            <w:vAlign w:val="center"/>
          </w:tcPr>
          <w:p w14:paraId="0512C050" w14:textId="77777777" w:rsidR="00CA4E02" w:rsidRPr="004401A2" w:rsidRDefault="00CA4E02" w:rsidP="004E070C">
            <w:pPr>
              <w:jc w:val="center"/>
              <w:rPr>
                <w:b/>
              </w:rPr>
            </w:pPr>
          </w:p>
        </w:tc>
        <w:tc>
          <w:tcPr>
            <w:tcW w:w="1530" w:type="dxa"/>
            <w:vAlign w:val="center"/>
          </w:tcPr>
          <w:p w14:paraId="3B687B1B" w14:textId="77777777" w:rsidR="00CA4E02" w:rsidRDefault="00CA4E02" w:rsidP="004E070C">
            <w:pPr>
              <w:jc w:val="center"/>
              <w:rPr>
                <w:b/>
              </w:rPr>
            </w:pPr>
            <w:r>
              <w:rPr>
                <w:b/>
              </w:rPr>
              <w:t>Local</w:t>
            </w:r>
          </w:p>
          <w:p w14:paraId="32477D92" w14:textId="77777777" w:rsidR="00CA4E02" w:rsidRPr="004401A2" w:rsidRDefault="00CA4E02" w:rsidP="004E070C">
            <w:pPr>
              <w:jc w:val="center"/>
              <w:rPr>
                <w:b/>
              </w:rPr>
            </w:pPr>
            <w:r w:rsidRPr="004401A2">
              <w:rPr>
                <w:b/>
              </w:rPr>
              <w:t>Agencies</w:t>
            </w:r>
          </w:p>
        </w:tc>
        <w:tc>
          <w:tcPr>
            <w:tcW w:w="1791" w:type="dxa"/>
            <w:vAlign w:val="center"/>
          </w:tcPr>
          <w:p w14:paraId="7BA91DCE" w14:textId="77777777" w:rsidR="00CA4E02" w:rsidRDefault="00CA4E02" w:rsidP="004E070C">
            <w:pPr>
              <w:jc w:val="center"/>
              <w:rPr>
                <w:b/>
              </w:rPr>
            </w:pPr>
            <w:r>
              <w:rPr>
                <w:b/>
              </w:rPr>
              <w:t>School</w:t>
            </w:r>
          </w:p>
          <w:p w14:paraId="21E96AE3" w14:textId="77777777" w:rsidR="00CA4E02" w:rsidRPr="004401A2" w:rsidRDefault="00CA4E02" w:rsidP="004E070C">
            <w:pPr>
              <w:jc w:val="center"/>
              <w:rPr>
                <w:b/>
              </w:rPr>
            </w:pPr>
            <w:r w:rsidRPr="004401A2">
              <w:rPr>
                <w:b/>
              </w:rPr>
              <w:t>Distri</w:t>
            </w:r>
            <w:r>
              <w:rPr>
                <w:b/>
              </w:rPr>
              <w:t>c</w:t>
            </w:r>
            <w:r w:rsidRPr="004401A2">
              <w:rPr>
                <w:b/>
              </w:rPr>
              <w:t>ts</w:t>
            </w:r>
          </w:p>
        </w:tc>
        <w:tc>
          <w:tcPr>
            <w:tcW w:w="1698" w:type="dxa"/>
            <w:vAlign w:val="center"/>
          </w:tcPr>
          <w:p w14:paraId="12B65478" w14:textId="77777777" w:rsidR="00CA4E02" w:rsidRPr="004401A2" w:rsidRDefault="00CA4E02" w:rsidP="004E070C">
            <w:pPr>
              <w:jc w:val="center"/>
              <w:rPr>
                <w:b/>
              </w:rPr>
            </w:pPr>
            <w:r w:rsidRPr="004401A2">
              <w:rPr>
                <w:b/>
              </w:rPr>
              <w:t>Community College Districts</w:t>
            </w:r>
          </w:p>
        </w:tc>
        <w:tc>
          <w:tcPr>
            <w:tcW w:w="1992" w:type="dxa"/>
            <w:vAlign w:val="center"/>
          </w:tcPr>
          <w:p w14:paraId="77D33670" w14:textId="77777777" w:rsidR="00CA4E02" w:rsidRPr="004401A2" w:rsidRDefault="00CA4E02" w:rsidP="004E070C">
            <w:pPr>
              <w:jc w:val="center"/>
              <w:rPr>
                <w:b/>
              </w:rPr>
            </w:pPr>
            <w:r w:rsidRPr="004401A2">
              <w:rPr>
                <w:b/>
              </w:rPr>
              <w:t>Total</w:t>
            </w:r>
          </w:p>
        </w:tc>
      </w:tr>
      <w:tr w:rsidR="00CA4E02" w14:paraId="46CE6BB3" w14:textId="77777777" w:rsidTr="00C76916">
        <w:tc>
          <w:tcPr>
            <w:tcW w:w="2425" w:type="dxa"/>
          </w:tcPr>
          <w:p w14:paraId="2E2A8D2A" w14:textId="77777777" w:rsidR="00CA4E02" w:rsidRPr="00A52233" w:rsidRDefault="00CA4E02" w:rsidP="004E070C">
            <w:pPr>
              <w:rPr>
                <w:highlight w:val="yellow"/>
              </w:rPr>
            </w:pPr>
            <w:r w:rsidRPr="00DA3425">
              <w:t>State Liabilities</w:t>
            </w:r>
          </w:p>
        </w:tc>
        <w:tc>
          <w:tcPr>
            <w:tcW w:w="1530" w:type="dxa"/>
          </w:tcPr>
          <w:p w14:paraId="31764406" w14:textId="6E5D3564" w:rsidR="00CA4E02" w:rsidRPr="00DA3425" w:rsidRDefault="0037572C" w:rsidP="004E070C">
            <w:pPr>
              <w:jc w:val="right"/>
            </w:pPr>
            <w:r>
              <w:t>$771,925,995</w:t>
            </w:r>
            <w:r w:rsidR="00CA4E02" w:rsidRPr="00DA3425">
              <w:t xml:space="preserve"> </w:t>
            </w:r>
          </w:p>
        </w:tc>
        <w:tc>
          <w:tcPr>
            <w:tcW w:w="1791" w:type="dxa"/>
          </w:tcPr>
          <w:p w14:paraId="211C63C3" w14:textId="4A37A688" w:rsidR="00CA4E02" w:rsidRPr="00DA3425" w:rsidRDefault="00CA4E02" w:rsidP="0037572C">
            <w:pPr>
              <w:jc w:val="right"/>
            </w:pPr>
            <w:r w:rsidRPr="00DA3425">
              <w:t>$</w:t>
            </w:r>
            <w:r w:rsidR="0037572C">
              <w:t>655</w:t>
            </w:r>
            <w:r w:rsidRPr="00D86ECD">
              <w:t>,</w:t>
            </w:r>
            <w:r w:rsidR="0037572C">
              <w:t>409</w:t>
            </w:r>
            <w:r w:rsidRPr="00D86ECD">
              <w:t>,</w:t>
            </w:r>
            <w:r w:rsidR="0037572C">
              <w:t>729</w:t>
            </w:r>
            <w:r w:rsidRPr="00D86ECD">
              <w:t xml:space="preserve"> </w:t>
            </w:r>
          </w:p>
        </w:tc>
        <w:tc>
          <w:tcPr>
            <w:tcW w:w="1698" w:type="dxa"/>
          </w:tcPr>
          <w:p w14:paraId="592BF18D" w14:textId="5F7882DA" w:rsidR="00CA4E02" w:rsidRPr="00DA3425" w:rsidRDefault="00CA4E02" w:rsidP="0037572C">
            <w:pPr>
              <w:jc w:val="right"/>
            </w:pPr>
            <w:r w:rsidRPr="00DA3425">
              <w:rPr>
                <w:color w:val="FF0000"/>
              </w:rPr>
              <w:t>($2,</w:t>
            </w:r>
            <w:r w:rsidR="0037572C">
              <w:rPr>
                <w:color w:val="FF0000"/>
              </w:rPr>
              <w:t>081</w:t>
            </w:r>
            <w:r w:rsidRPr="00DA3425">
              <w:rPr>
                <w:color w:val="FF0000"/>
              </w:rPr>
              <w:t>,</w:t>
            </w:r>
            <w:r w:rsidR="0037572C">
              <w:rPr>
                <w:color w:val="FF0000"/>
              </w:rPr>
              <w:t>622</w:t>
            </w:r>
            <w:r w:rsidRPr="00DA3425">
              <w:rPr>
                <w:color w:val="FF0000"/>
              </w:rPr>
              <w:t>)</w:t>
            </w:r>
          </w:p>
        </w:tc>
        <w:tc>
          <w:tcPr>
            <w:tcW w:w="1992" w:type="dxa"/>
          </w:tcPr>
          <w:p w14:paraId="05DE9388" w14:textId="59126F9F" w:rsidR="00CA4E02" w:rsidRPr="00DA3425" w:rsidRDefault="00CA4E02" w:rsidP="00570BDC">
            <w:pPr>
              <w:jc w:val="right"/>
            </w:pPr>
            <w:r w:rsidRPr="00DA3425">
              <w:t>$1,4</w:t>
            </w:r>
            <w:r w:rsidR="00570BDC">
              <w:t>25</w:t>
            </w:r>
            <w:r w:rsidRPr="00DA3425">
              <w:t>,</w:t>
            </w:r>
            <w:r w:rsidR="00570BDC">
              <w:t>254</w:t>
            </w:r>
            <w:r w:rsidRPr="00DA3425">
              <w:t>,</w:t>
            </w:r>
            <w:r>
              <w:t>1</w:t>
            </w:r>
            <w:r w:rsidR="00570BDC">
              <w:t>02</w:t>
            </w:r>
          </w:p>
        </w:tc>
      </w:tr>
      <w:tr w:rsidR="00CA4E02" w14:paraId="78D8F027" w14:textId="77777777" w:rsidTr="00C76916">
        <w:tc>
          <w:tcPr>
            <w:tcW w:w="2425" w:type="dxa"/>
          </w:tcPr>
          <w:p w14:paraId="78067AB4" w14:textId="77777777" w:rsidR="00CA4E02" w:rsidRPr="00A52233" w:rsidRDefault="00CA4E02" w:rsidP="004E070C">
            <w:pPr>
              <w:rPr>
                <w:highlight w:val="yellow"/>
              </w:rPr>
            </w:pPr>
            <w:r w:rsidRPr="00DA3425">
              <w:t>Estimated Accrued Interest</w:t>
            </w:r>
          </w:p>
        </w:tc>
        <w:tc>
          <w:tcPr>
            <w:tcW w:w="1530" w:type="dxa"/>
          </w:tcPr>
          <w:p w14:paraId="2B9E52F0" w14:textId="181C0A20" w:rsidR="00CA4E02" w:rsidRPr="00DA3425" w:rsidRDefault="00570BDC" w:rsidP="000A404F">
            <w:pPr>
              <w:jc w:val="right"/>
            </w:pPr>
            <w:r>
              <w:t>$</w:t>
            </w:r>
            <w:r w:rsidR="000A404F">
              <w:t>111</w:t>
            </w:r>
            <w:r w:rsidR="00CA4E02" w:rsidRPr="00DA3425">
              <w:t>,</w:t>
            </w:r>
            <w:r w:rsidR="000A404F">
              <w:t>399</w:t>
            </w:r>
            <w:r w:rsidR="00CA4E02" w:rsidRPr="00DA3425">
              <w:t>,</w:t>
            </w:r>
            <w:r w:rsidR="000A404F">
              <w:t>553</w:t>
            </w:r>
            <w:r w:rsidR="00CA4E02" w:rsidRPr="00DA3425">
              <w:t xml:space="preserve"> </w:t>
            </w:r>
          </w:p>
        </w:tc>
        <w:tc>
          <w:tcPr>
            <w:tcW w:w="1791" w:type="dxa"/>
          </w:tcPr>
          <w:p w14:paraId="73E08B4A" w14:textId="76DF7CD3" w:rsidR="00CA4E02" w:rsidRPr="00DA3425" w:rsidRDefault="00CA4E02" w:rsidP="000A404F">
            <w:pPr>
              <w:jc w:val="right"/>
            </w:pPr>
            <w:r w:rsidRPr="00DA3425">
              <w:t>$</w:t>
            </w:r>
            <w:r w:rsidR="000A404F">
              <w:t>113,821,804</w:t>
            </w:r>
            <w:r w:rsidRPr="00DA3425">
              <w:t xml:space="preserve"> </w:t>
            </w:r>
          </w:p>
        </w:tc>
        <w:tc>
          <w:tcPr>
            <w:tcW w:w="1698" w:type="dxa"/>
          </w:tcPr>
          <w:p w14:paraId="084C8861" w14:textId="04A67A23" w:rsidR="00CA4E02" w:rsidRPr="00DA3425" w:rsidRDefault="00CA4E02" w:rsidP="000A404F">
            <w:pPr>
              <w:jc w:val="right"/>
            </w:pPr>
            <w:r w:rsidRPr="00DA3425">
              <w:t>$</w:t>
            </w:r>
            <w:r w:rsidR="000A404F">
              <w:t>3</w:t>
            </w:r>
            <w:r w:rsidRPr="00DA3425">
              <w:t>,</w:t>
            </w:r>
            <w:r w:rsidR="000A404F">
              <w:t>059</w:t>
            </w:r>
            <w:r w:rsidRPr="00DA3425">
              <w:t>,</w:t>
            </w:r>
            <w:r w:rsidR="000A404F">
              <w:t>921</w:t>
            </w:r>
            <w:r w:rsidRPr="00DA3425">
              <w:t xml:space="preserve"> </w:t>
            </w:r>
          </w:p>
        </w:tc>
        <w:tc>
          <w:tcPr>
            <w:tcW w:w="1992" w:type="dxa"/>
          </w:tcPr>
          <w:p w14:paraId="7B189354" w14:textId="7CB72150" w:rsidR="00CA4E02" w:rsidRPr="00DA3425" w:rsidRDefault="00CA4E02" w:rsidP="000A404F">
            <w:pPr>
              <w:jc w:val="right"/>
            </w:pPr>
            <w:r w:rsidRPr="00DA3425">
              <w:t>$</w:t>
            </w:r>
            <w:r w:rsidR="000A404F">
              <w:t>228</w:t>
            </w:r>
            <w:r w:rsidRPr="00DA3425">
              <w:t>,</w:t>
            </w:r>
            <w:r w:rsidR="000A404F">
              <w:t>281</w:t>
            </w:r>
            <w:r w:rsidRPr="00DA3425">
              <w:t>,</w:t>
            </w:r>
            <w:r w:rsidR="000A404F">
              <w:t>278</w:t>
            </w:r>
            <w:r w:rsidRPr="00DA3425">
              <w:t xml:space="preserve"> </w:t>
            </w:r>
          </w:p>
        </w:tc>
      </w:tr>
      <w:tr w:rsidR="00CA4E02" w14:paraId="4985B04F" w14:textId="77777777" w:rsidTr="00C76916">
        <w:tc>
          <w:tcPr>
            <w:tcW w:w="2425" w:type="dxa"/>
          </w:tcPr>
          <w:p w14:paraId="35820513" w14:textId="77777777" w:rsidR="00CA4E02" w:rsidRPr="00DA3425" w:rsidRDefault="00CA4E02" w:rsidP="004E070C">
            <w:pPr>
              <w:rPr>
                <w:b/>
              </w:rPr>
            </w:pPr>
            <w:r w:rsidRPr="00DA3425">
              <w:rPr>
                <w:b/>
              </w:rPr>
              <w:t>Total State Liabilities</w:t>
            </w:r>
          </w:p>
        </w:tc>
        <w:tc>
          <w:tcPr>
            <w:tcW w:w="1530" w:type="dxa"/>
          </w:tcPr>
          <w:p w14:paraId="58097BF3" w14:textId="222B3B41" w:rsidR="00CA4E02" w:rsidRPr="00DA3425" w:rsidRDefault="00EB3334" w:rsidP="000A404F">
            <w:pPr>
              <w:jc w:val="right"/>
              <w:rPr>
                <w:b/>
              </w:rPr>
            </w:pPr>
            <w:r>
              <w:rPr>
                <w:b/>
              </w:rPr>
              <w:t>$8</w:t>
            </w:r>
            <w:r w:rsidR="000A404F">
              <w:rPr>
                <w:b/>
              </w:rPr>
              <w:t>83</w:t>
            </w:r>
            <w:r w:rsidR="00CA4E02" w:rsidRPr="00DA3425">
              <w:rPr>
                <w:b/>
              </w:rPr>
              <w:t>,</w:t>
            </w:r>
            <w:r w:rsidR="000A404F">
              <w:rPr>
                <w:b/>
              </w:rPr>
              <w:t>325</w:t>
            </w:r>
            <w:r w:rsidR="00CA4E02" w:rsidRPr="00DA3425">
              <w:rPr>
                <w:b/>
              </w:rPr>
              <w:t>,</w:t>
            </w:r>
            <w:r w:rsidR="000A404F">
              <w:rPr>
                <w:b/>
              </w:rPr>
              <w:t>548</w:t>
            </w:r>
            <w:r w:rsidR="00CA4E02" w:rsidRPr="00DA3425">
              <w:rPr>
                <w:b/>
              </w:rPr>
              <w:t xml:space="preserve"> </w:t>
            </w:r>
          </w:p>
        </w:tc>
        <w:tc>
          <w:tcPr>
            <w:tcW w:w="1791" w:type="dxa"/>
          </w:tcPr>
          <w:p w14:paraId="7EE4EF24" w14:textId="546E31E8" w:rsidR="00CA4E02" w:rsidRPr="00DA3425" w:rsidRDefault="00CA4E02" w:rsidP="000A404F">
            <w:pPr>
              <w:jc w:val="right"/>
              <w:rPr>
                <w:b/>
              </w:rPr>
            </w:pPr>
            <w:r w:rsidRPr="00DA3425">
              <w:rPr>
                <w:b/>
              </w:rPr>
              <w:t>$7</w:t>
            </w:r>
            <w:r w:rsidR="000A404F">
              <w:rPr>
                <w:b/>
              </w:rPr>
              <w:t>69,231,533</w:t>
            </w:r>
          </w:p>
        </w:tc>
        <w:tc>
          <w:tcPr>
            <w:tcW w:w="1698" w:type="dxa"/>
          </w:tcPr>
          <w:p w14:paraId="2FB73E6D" w14:textId="58AFE6AB" w:rsidR="00CA4E02" w:rsidRPr="00DA3425" w:rsidRDefault="00CA4E02" w:rsidP="000A404F">
            <w:pPr>
              <w:jc w:val="right"/>
              <w:rPr>
                <w:b/>
              </w:rPr>
            </w:pPr>
            <w:r>
              <w:rPr>
                <w:b/>
              </w:rPr>
              <w:t>$</w:t>
            </w:r>
            <w:r w:rsidR="000A404F">
              <w:rPr>
                <w:b/>
              </w:rPr>
              <w:t>978,299</w:t>
            </w:r>
            <w:r w:rsidRPr="0033602E">
              <w:rPr>
                <w:b/>
              </w:rPr>
              <w:t xml:space="preserve">  </w:t>
            </w:r>
          </w:p>
        </w:tc>
        <w:tc>
          <w:tcPr>
            <w:tcW w:w="1992" w:type="dxa"/>
          </w:tcPr>
          <w:p w14:paraId="23E2A94D" w14:textId="1C343D9C" w:rsidR="00CA4E02" w:rsidRPr="00DA3425" w:rsidRDefault="00CA4E02" w:rsidP="000A404F">
            <w:pPr>
              <w:jc w:val="right"/>
              <w:rPr>
                <w:b/>
              </w:rPr>
            </w:pPr>
            <w:r w:rsidRPr="00DA3425">
              <w:rPr>
                <w:b/>
              </w:rPr>
              <w:t>$</w:t>
            </w:r>
            <w:r w:rsidRPr="00D86ECD">
              <w:rPr>
                <w:b/>
              </w:rPr>
              <w:t>1,</w:t>
            </w:r>
            <w:r w:rsidR="00EB3334">
              <w:rPr>
                <w:b/>
              </w:rPr>
              <w:t>6</w:t>
            </w:r>
            <w:r w:rsidR="000A404F">
              <w:rPr>
                <w:b/>
              </w:rPr>
              <w:t>53</w:t>
            </w:r>
            <w:r w:rsidRPr="00D86ECD">
              <w:rPr>
                <w:b/>
              </w:rPr>
              <w:t>,</w:t>
            </w:r>
            <w:r w:rsidR="000A404F">
              <w:rPr>
                <w:b/>
              </w:rPr>
              <w:t>535</w:t>
            </w:r>
            <w:r w:rsidRPr="00D86ECD">
              <w:rPr>
                <w:b/>
              </w:rPr>
              <w:t>,</w:t>
            </w:r>
            <w:r w:rsidR="00EB3334">
              <w:rPr>
                <w:b/>
              </w:rPr>
              <w:t>3</w:t>
            </w:r>
            <w:r w:rsidR="000A404F">
              <w:rPr>
                <w:b/>
              </w:rPr>
              <w:t>80</w:t>
            </w:r>
            <w:r w:rsidRPr="00D86ECD">
              <w:rPr>
                <w:b/>
              </w:rPr>
              <w:t xml:space="preserve"> </w:t>
            </w:r>
          </w:p>
        </w:tc>
      </w:tr>
    </w:tbl>
    <w:p w14:paraId="28C9AF87" w14:textId="77777777" w:rsidR="00CA4E02" w:rsidRDefault="00CA4E02" w:rsidP="00A3522E"/>
    <w:p w14:paraId="5C5F85F0" w14:textId="11E2DCEF" w:rsidR="00E004B9" w:rsidRDefault="00E004B9">
      <w:r>
        <w:br w:type="page"/>
      </w:r>
    </w:p>
    <w:p w14:paraId="2AE4616B" w14:textId="77777777" w:rsidR="00E004B9" w:rsidRDefault="00E004B9" w:rsidP="00CA4E02"/>
    <w:p w14:paraId="57A2355B" w14:textId="66CB9372" w:rsidR="00CA4E02" w:rsidRPr="003655B9" w:rsidRDefault="00CA4E02" w:rsidP="00CA4E02">
      <w:r>
        <w:t xml:space="preserve">Accrued interest due local agencies, SDs, and CCDs, at the Pooled Money Investment Account </w:t>
      </w:r>
      <w:r w:rsidRPr="003655B9">
        <w:t>rates is estimated to</w:t>
      </w:r>
      <w:r w:rsidR="00EB3334" w:rsidRPr="003655B9">
        <w:t xml:space="preserve"> be $</w:t>
      </w:r>
      <w:r w:rsidR="00882FE4">
        <w:t>228.3</w:t>
      </w:r>
      <w:r w:rsidRPr="003655B9">
        <w:t xml:space="preserve"> million. Pursuant to GC section 17561.5, interest begins to accrue on the 366th day after adoption of the statewide cost estimate for the initial claims. Interest on subsequent claims begins to accrue on August 16 following the filing deadline. Interest on unpaid claims will continue to accrue until the claims are fully paid. </w:t>
      </w:r>
    </w:p>
    <w:p w14:paraId="04E5D6DA" w14:textId="77777777" w:rsidR="00CA4E02" w:rsidRPr="003655B9" w:rsidRDefault="00CA4E02" w:rsidP="00CA4E02"/>
    <w:p w14:paraId="0070272A" w14:textId="0B0997BD" w:rsidR="00CA4E02" w:rsidRDefault="00CA4E02" w:rsidP="00CA4E02">
      <w:r w:rsidRPr="003655B9">
        <w:t>State-mandated liabilities realized a net decrease of $1</w:t>
      </w:r>
      <w:r w:rsidR="003655B9" w:rsidRPr="003655B9">
        <w:t>1</w:t>
      </w:r>
      <w:r w:rsidRPr="003655B9">
        <w:t>7.</w:t>
      </w:r>
      <w:r w:rsidR="003655B9" w:rsidRPr="003655B9">
        <w:t>8</w:t>
      </w:r>
      <w:r w:rsidRPr="003655B9">
        <w:t xml:space="preserve"> million from the prior year, mainly </w:t>
      </w:r>
      <w:r>
        <w:t>due</w:t>
      </w:r>
      <w:r w:rsidR="00DA3182">
        <w:t xml:space="preserve"> </w:t>
      </w:r>
      <w:r w:rsidR="00A14AC5">
        <w:t xml:space="preserve">to </w:t>
      </w:r>
      <w:r w:rsidR="00DA3182">
        <w:t>payments and</w:t>
      </w:r>
      <w:r>
        <w:t xml:space="preserve"> audit </w:t>
      </w:r>
      <w:r w:rsidR="00C52A4B">
        <w:t xml:space="preserve">adjustments for </w:t>
      </w:r>
      <w:r w:rsidR="00C831B7">
        <w:t>SD</w:t>
      </w:r>
      <w:r w:rsidR="00C52A4B">
        <w:t>’</w:t>
      </w:r>
      <w:r w:rsidR="00C831B7">
        <w:t>s</w:t>
      </w:r>
      <w:r w:rsidR="00C52A4B">
        <w:t xml:space="preserve"> Graduation Requirements Program</w:t>
      </w:r>
      <w:r>
        <w:t xml:space="preserve">. Accrued interest is not reflected in the table below or in the report. </w:t>
      </w:r>
    </w:p>
    <w:p w14:paraId="699B320C" w14:textId="77777777" w:rsidR="00CA4E02" w:rsidRDefault="00CA4E02" w:rsidP="00CA4E02"/>
    <w:p w14:paraId="01DBF49E" w14:textId="77777777" w:rsidR="00CA4E02" w:rsidRDefault="00CA4E02" w:rsidP="00CA4E02">
      <w:r>
        <w:t>Comparison of total state-mandated liabilities between the current and prior year report:</w:t>
      </w:r>
    </w:p>
    <w:p w14:paraId="6E4412CF" w14:textId="77777777" w:rsidR="00CA4E02" w:rsidRDefault="00CA4E02" w:rsidP="00CA4E02"/>
    <w:tbl>
      <w:tblPr>
        <w:tblStyle w:val="TableGrid"/>
        <w:tblW w:w="0" w:type="auto"/>
        <w:tblLook w:val="04A0" w:firstRow="1" w:lastRow="0" w:firstColumn="1" w:lastColumn="0" w:noHBand="0" w:noVBand="1"/>
        <w:tblCaption w:val="2024 AB 3000 State-Mandate Report"/>
        <w:tblDescription w:val="Summary Comparison of State-Mandated Liabilities (totals are net of accounts receivables and exclude accrued interest)"/>
      </w:tblPr>
      <w:tblGrid>
        <w:gridCol w:w="3055"/>
        <w:gridCol w:w="1440"/>
        <w:gridCol w:w="1450"/>
        <w:gridCol w:w="1890"/>
        <w:gridCol w:w="1611"/>
      </w:tblGrid>
      <w:tr w:rsidR="00CA4E02" w:rsidRPr="0021315D" w14:paraId="7C8BBF2A" w14:textId="77777777" w:rsidTr="00C76916">
        <w:trPr>
          <w:cantSplit/>
          <w:tblHeader/>
        </w:trPr>
        <w:tc>
          <w:tcPr>
            <w:tcW w:w="3055" w:type="dxa"/>
            <w:vAlign w:val="center"/>
          </w:tcPr>
          <w:p w14:paraId="0D664A89" w14:textId="77777777" w:rsidR="00CA4E02" w:rsidRPr="0021315D" w:rsidRDefault="00CA4E02" w:rsidP="004E070C">
            <w:pPr>
              <w:jc w:val="center"/>
              <w:rPr>
                <w:b/>
              </w:rPr>
            </w:pPr>
          </w:p>
        </w:tc>
        <w:tc>
          <w:tcPr>
            <w:tcW w:w="1440" w:type="dxa"/>
            <w:vAlign w:val="center"/>
          </w:tcPr>
          <w:p w14:paraId="2846136E" w14:textId="77777777" w:rsidR="00CA4E02" w:rsidRPr="0021315D" w:rsidRDefault="00CA4E02" w:rsidP="004E070C">
            <w:pPr>
              <w:jc w:val="center"/>
              <w:rPr>
                <w:b/>
              </w:rPr>
            </w:pPr>
            <w:r w:rsidRPr="0021315D">
              <w:rPr>
                <w:b/>
              </w:rPr>
              <w:t>Local</w:t>
            </w:r>
          </w:p>
          <w:p w14:paraId="23643C81" w14:textId="77777777" w:rsidR="00CA4E02" w:rsidRPr="0021315D" w:rsidRDefault="00CA4E02" w:rsidP="004E070C">
            <w:pPr>
              <w:jc w:val="center"/>
              <w:rPr>
                <w:b/>
              </w:rPr>
            </w:pPr>
            <w:r w:rsidRPr="0021315D">
              <w:rPr>
                <w:b/>
              </w:rPr>
              <w:t>Agencies</w:t>
            </w:r>
          </w:p>
        </w:tc>
        <w:tc>
          <w:tcPr>
            <w:tcW w:w="1450" w:type="dxa"/>
            <w:vAlign w:val="center"/>
          </w:tcPr>
          <w:p w14:paraId="5771D6A9" w14:textId="77777777" w:rsidR="00CA4E02" w:rsidRPr="0021315D" w:rsidRDefault="00CA4E02" w:rsidP="004E070C">
            <w:pPr>
              <w:jc w:val="center"/>
              <w:rPr>
                <w:b/>
              </w:rPr>
            </w:pPr>
            <w:r w:rsidRPr="0021315D">
              <w:rPr>
                <w:b/>
              </w:rPr>
              <w:t>School</w:t>
            </w:r>
          </w:p>
          <w:p w14:paraId="4544FB45" w14:textId="77777777" w:rsidR="00CA4E02" w:rsidRPr="0021315D" w:rsidRDefault="00CA4E02" w:rsidP="004E070C">
            <w:pPr>
              <w:jc w:val="center"/>
              <w:rPr>
                <w:b/>
              </w:rPr>
            </w:pPr>
            <w:r w:rsidRPr="0021315D">
              <w:rPr>
                <w:b/>
              </w:rPr>
              <w:t>Districts</w:t>
            </w:r>
          </w:p>
        </w:tc>
        <w:tc>
          <w:tcPr>
            <w:tcW w:w="1890" w:type="dxa"/>
            <w:vAlign w:val="center"/>
          </w:tcPr>
          <w:p w14:paraId="026852CC" w14:textId="77777777" w:rsidR="00CA4E02" w:rsidRPr="0021315D" w:rsidRDefault="00CA4E02" w:rsidP="004E070C">
            <w:pPr>
              <w:jc w:val="center"/>
              <w:rPr>
                <w:b/>
              </w:rPr>
            </w:pPr>
            <w:r w:rsidRPr="0021315D">
              <w:rPr>
                <w:b/>
              </w:rPr>
              <w:t>Community College Districts</w:t>
            </w:r>
          </w:p>
        </w:tc>
        <w:tc>
          <w:tcPr>
            <w:tcW w:w="1611" w:type="dxa"/>
            <w:vAlign w:val="center"/>
          </w:tcPr>
          <w:p w14:paraId="773D0F95" w14:textId="77777777" w:rsidR="00CA4E02" w:rsidRPr="0021315D" w:rsidRDefault="00CA4E02" w:rsidP="004E070C">
            <w:pPr>
              <w:jc w:val="center"/>
              <w:rPr>
                <w:b/>
              </w:rPr>
            </w:pPr>
            <w:r w:rsidRPr="0021315D">
              <w:rPr>
                <w:b/>
              </w:rPr>
              <w:t>Total</w:t>
            </w:r>
          </w:p>
        </w:tc>
      </w:tr>
      <w:tr w:rsidR="00CA4E02" w:rsidRPr="0021315D" w14:paraId="6C6B1543" w14:textId="77777777" w:rsidTr="003346BC">
        <w:tc>
          <w:tcPr>
            <w:tcW w:w="3055" w:type="dxa"/>
          </w:tcPr>
          <w:p w14:paraId="18319EBA" w14:textId="5753BE01" w:rsidR="00CA4E02" w:rsidRPr="0021315D" w:rsidRDefault="00CA4E02" w:rsidP="005B1337">
            <w:r w:rsidRPr="0021315D">
              <w:t>AB 3000 Report dated 10/31/202</w:t>
            </w:r>
            <w:r w:rsidR="005B1337">
              <w:t>4</w:t>
            </w:r>
          </w:p>
        </w:tc>
        <w:tc>
          <w:tcPr>
            <w:tcW w:w="1440" w:type="dxa"/>
          </w:tcPr>
          <w:p w14:paraId="42A311C6" w14:textId="1F6D4D48" w:rsidR="00CA4E02" w:rsidRPr="0021315D" w:rsidRDefault="00CA4E02" w:rsidP="004E070C">
            <w:pPr>
              <w:jc w:val="right"/>
            </w:pPr>
            <w:r w:rsidRPr="0021315D">
              <w:t>$</w:t>
            </w:r>
            <w:r w:rsidR="005B1337">
              <w:t>771,925,995</w:t>
            </w:r>
          </w:p>
        </w:tc>
        <w:tc>
          <w:tcPr>
            <w:tcW w:w="1450" w:type="dxa"/>
          </w:tcPr>
          <w:p w14:paraId="04EDA85C" w14:textId="559B0A46" w:rsidR="00CA4E02" w:rsidRPr="0021315D" w:rsidRDefault="00CA4E02" w:rsidP="004E070C">
            <w:pPr>
              <w:jc w:val="right"/>
            </w:pPr>
            <w:r w:rsidRPr="0021315D">
              <w:t>$</w:t>
            </w:r>
            <w:r w:rsidR="005B1337">
              <w:t>655</w:t>
            </w:r>
            <w:r w:rsidR="005B1337" w:rsidRPr="00D86ECD">
              <w:t>,</w:t>
            </w:r>
            <w:r w:rsidR="005B1337">
              <w:t>409</w:t>
            </w:r>
            <w:r w:rsidR="005B1337" w:rsidRPr="00D86ECD">
              <w:t>,</w:t>
            </w:r>
            <w:r w:rsidR="005B1337">
              <w:t>729</w:t>
            </w:r>
          </w:p>
        </w:tc>
        <w:tc>
          <w:tcPr>
            <w:tcW w:w="1890" w:type="dxa"/>
          </w:tcPr>
          <w:p w14:paraId="2C607337" w14:textId="77777777" w:rsidR="00CA4E02" w:rsidRPr="0021315D" w:rsidRDefault="00CA4E02" w:rsidP="004E070C">
            <w:pPr>
              <w:jc w:val="right"/>
            </w:pPr>
            <w:r w:rsidRPr="0021315D">
              <w:rPr>
                <w:color w:val="FF0000"/>
              </w:rPr>
              <w:t>($2,081,622)</w:t>
            </w:r>
          </w:p>
        </w:tc>
        <w:tc>
          <w:tcPr>
            <w:tcW w:w="1611" w:type="dxa"/>
          </w:tcPr>
          <w:p w14:paraId="0B30DBC0" w14:textId="7E2D6985" w:rsidR="00CA4E02" w:rsidRPr="0021315D" w:rsidRDefault="00CA4E02" w:rsidP="005B1337">
            <w:pPr>
              <w:jc w:val="right"/>
            </w:pPr>
            <w:r w:rsidRPr="0021315D">
              <w:t>$</w:t>
            </w:r>
            <w:r w:rsidR="005B1337" w:rsidRPr="00DA3425">
              <w:t>1,4</w:t>
            </w:r>
            <w:r w:rsidR="005B1337">
              <w:t>25</w:t>
            </w:r>
            <w:r w:rsidR="005B1337" w:rsidRPr="00DA3425">
              <w:t>,</w:t>
            </w:r>
            <w:r w:rsidR="005B1337">
              <w:t>254</w:t>
            </w:r>
            <w:r w:rsidR="005B1337" w:rsidRPr="00DA3425">
              <w:t>,</w:t>
            </w:r>
            <w:r w:rsidR="005B1337">
              <w:t>102</w:t>
            </w:r>
            <w:r w:rsidRPr="0021315D">
              <w:t xml:space="preserve"> </w:t>
            </w:r>
          </w:p>
        </w:tc>
      </w:tr>
      <w:tr w:rsidR="00CA4E02" w:rsidRPr="0021315D" w14:paraId="5F3290C9" w14:textId="77777777" w:rsidTr="003346BC">
        <w:tc>
          <w:tcPr>
            <w:tcW w:w="3055" w:type="dxa"/>
            <w:vAlign w:val="center"/>
          </w:tcPr>
          <w:p w14:paraId="631B943D" w14:textId="356A5CDE" w:rsidR="00CA4E02" w:rsidRPr="0021315D" w:rsidRDefault="00CA4E02" w:rsidP="004E070C">
            <w:r>
              <w:t>AB 3000 Report dated 10/31</w:t>
            </w:r>
            <w:r w:rsidRPr="0021315D">
              <w:t>/202</w:t>
            </w:r>
            <w:r w:rsidR="00EB3334">
              <w:t>3</w:t>
            </w:r>
          </w:p>
        </w:tc>
        <w:tc>
          <w:tcPr>
            <w:tcW w:w="1440" w:type="dxa"/>
          </w:tcPr>
          <w:p w14:paraId="3412CD64" w14:textId="19AFC24B" w:rsidR="00CA4E02" w:rsidRPr="0021315D" w:rsidRDefault="00CA4E02" w:rsidP="004E070C">
            <w:pPr>
              <w:jc w:val="right"/>
            </w:pPr>
            <w:r w:rsidRPr="0021315D">
              <w:t>$</w:t>
            </w:r>
            <w:r w:rsidR="00EB3334" w:rsidRPr="0021315D">
              <w:t>76</w:t>
            </w:r>
            <w:r w:rsidR="00EB3334">
              <w:t>7</w:t>
            </w:r>
            <w:r w:rsidR="00EB3334" w:rsidRPr="0021315D">
              <w:t>,</w:t>
            </w:r>
            <w:r w:rsidR="00EB3334">
              <w:t>307,512</w:t>
            </w:r>
          </w:p>
        </w:tc>
        <w:tc>
          <w:tcPr>
            <w:tcW w:w="1450" w:type="dxa"/>
          </w:tcPr>
          <w:p w14:paraId="505E3803" w14:textId="69EEE254" w:rsidR="00CA4E02" w:rsidRPr="0021315D" w:rsidRDefault="00CA4E02" w:rsidP="004E070C">
            <w:pPr>
              <w:jc w:val="right"/>
            </w:pPr>
            <w:r w:rsidRPr="0021315D">
              <w:t>$</w:t>
            </w:r>
            <w:r w:rsidR="00EB3334" w:rsidRPr="0021315D">
              <w:t>777,816,861</w:t>
            </w:r>
          </w:p>
        </w:tc>
        <w:tc>
          <w:tcPr>
            <w:tcW w:w="1890" w:type="dxa"/>
          </w:tcPr>
          <w:p w14:paraId="4997BE41" w14:textId="77777777" w:rsidR="00CA4E02" w:rsidRPr="0021315D" w:rsidRDefault="00CA4E02" w:rsidP="004E070C">
            <w:pPr>
              <w:jc w:val="right"/>
            </w:pPr>
            <w:r w:rsidRPr="0021315D">
              <w:rPr>
                <w:color w:val="FF0000"/>
              </w:rPr>
              <w:t>($2,081,622)</w:t>
            </w:r>
          </w:p>
        </w:tc>
        <w:tc>
          <w:tcPr>
            <w:tcW w:w="1611" w:type="dxa"/>
          </w:tcPr>
          <w:p w14:paraId="5D6AA46B" w14:textId="36A11643" w:rsidR="00CA4E02" w:rsidRPr="0021315D" w:rsidRDefault="00CA4E02" w:rsidP="004E070C">
            <w:pPr>
              <w:jc w:val="right"/>
            </w:pPr>
            <w:r w:rsidRPr="0021315D">
              <w:t>$</w:t>
            </w:r>
            <w:r w:rsidR="005B1337" w:rsidRPr="0021315D">
              <w:t>1,543,</w:t>
            </w:r>
            <w:r w:rsidR="005B1337">
              <w:t>042,751</w:t>
            </w:r>
          </w:p>
        </w:tc>
      </w:tr>
      <w:tr w:rsidR="00CA4E02" w14:paraId="7CFA95A3" w14:textId="77777777" w:rsidTr="003346BC">
        <w:tc>
          <w:tcPr>
            <w:tcW w:w="3055" w:type="dxa"/>
          </w:tcPr>
          <w:p w14:paraId="31E948C9" w14:textId="77777777" w:rsidR="00CA4E02" w:rsidRPr="0021315D" w:rsidRDefault="00CA4E02" w:rsidP="004E070C">
            <w:pPr>
              <w:rPr>
                <w:b/>
              </w:rPr>
            </w:pPr>
            <w:r w:rsidRPr="0021315D">
              <w:rPr>
                <w:b/>
              </w:rPr>
              <w:t>Net Difference</w:t>
            </w:r>
          </w:p>
        </w:tc>
        <w:tc>
          <w:tcPr>
            <w:tcW w:w="1440" w:type="dxa"/>
          </w:tcPr>
          <w:p w14:paraId="5D9A11B9" w14:textId="09BC45CD" w:rsidR="00CA4E02" w:rsidRPr="0021315D" w:rsidRDefault="00CA4E02" w:rsidP="005B1337">
            <w:pPr>
              <w:jc w:val="right"/>
              <w:rPr>
                <w:b/>
              </w:rPr>
            </w:pPr>
            <w:r w:rsidRPr="005B1337">
              <w:rPr>
                <w:b/>
              </w:rPr>
              <w:t>$</w:t>
            </w:r>
            <w:r w:rsidR="005B1337" w:rsidRPr="005B1337">
              <w:rPr>
                <w:b/>
              </w:rPr>
              <w:t>4</w:t>
            </w:r>
            <w:r w:rsidRPr="005B1337">
              <w:rPr>
                <w:b/>
              </w:rPr>
              <w:t>,</w:t>
            </w:r>
            <w:r w:rsidR="005B1337" w:rsidRPr="005B1337">
              <w:rPr>
                <w:b/>
              </w:rPr>
              <w:t>618</w:t>
            </w:r>
            <w:r w:rsidRPr="005B1337">
              <w:rPr>
                <w:b/>
              </w:rPr>
              <w:t>,</w:t>
            </w:r>
            <w:r w:rsidR="005B1337" w:rsidRPr="005B1337">
              <w:rPr>
                <w:b/>
              </w:rPr>
              <w:t>483</w:t>
            </w:r>
          </w:p>
        </w:tc>
        <w:tc>
          <w:tcPr>
            <w:tcW w:w="1450" w:type="dxa"/>
          </w:tcPr>
          <w:p w14:paraId="7AA6C3B7" w14:textId="64A94935" w:rsidR="00CA4E02" w:rsidRPr="0021315D" w:rsidRDefault="00CA4E02" w:rsidP="005B1337">
            <w:pPr>
              <w:jc w:val="right"/>
              <w:rPr>
                <w:b/>
              </w:rPr>
            </w:pPr>
            <w:r w:rsidRPr="0021315D">
              <w:rPr>
                <w:b/>
                <w:color w:val="FF0000"/>
              </w:rPr>
              <w:t>($</w:t>
            </w:r>
            <w:r w:rsidR="005B1337">
              <w:rPr>
                <w:b/>
                <w:color w:val="FF0000"/>
              </w:rPr>
              <w:t>122</w:t>
            </w:r>
            <w:r w:rsidRPr="0021315D">
              <w:rPr>
                <w:b/>
                <w:color w:val="FF0000"/>
              </w:rPr>
              <w:t>,</w:t>
            </w:r>
            <w:r w:rsidR="005B1337">
              <w:rPr>
                <w:b/>
                <w:color w:val="FF0000"/>
              </w:rPr>
              <w:t>407</w:t>
            </w:r>
            <w:r w:rsidRPr="0021315D">
              <w:rPr>
                <w:b/>
                <w:color w:val="FF0000"/>
              </w:rPr>
              <w:t>,</w:t>
            </w:r>
            <w:r w:rsidR="005B1337">
              <w:rPr>
                <w:b/>
                <w:color w:val="FF0000"/>
              </w:rPr>
              <w:t>132</w:t>
            </w:r>
            <w:r w:rsidRPr="0021315D">
              <w:rPr>
                <w:b/>
                <w:color w:val="FF0000"/>
              </w:rPr>
              <w:t>)</w:t>
            </w:r>
          </w:p>
        </w:tc>
        <w:tc>
          <w:tcPr>
            <w:tcW w:w="1890" w:type="dxa"/>
          </w:tcPr>
          <w:p w14:paraId="6AAF37B1" w14:textId="77777777" w:rsidR="00CA4E02" w:rsidRPr="0021315D" w:rsidRDefault="00CA4E02" w:rsidP="004E070C">
            <w:pPr>
              <w:jc w:val="right"/>
              <w:rPr>
                <w:b/>
              </w:rPr>
            </w:pPr>
            <w:r w:rsidRPr="0021315D">
              <w:rPr>
                <w:b/>
              </w:rPr>
              <w:t>$0</w:t>
            </w:r>
          </w:p>
        </w:tc>
        <w:tc>
          <w:tcPr>
            <w:tcW w:w="1611" w:type="dxa"/>
          </w:tcPr>
          <w:p w14:paraId="5EF87703" w14:textId="6E0CF6B0" w:rsidR="00CA4E02" w:rsidRPr="0021315D" w:rsidRDefault="00CA4E02" w:rsidP="003655B9">
            <w:pPr>
              <w:jc w:val="right"/>
              <w:rPr>
                <w:b/>
              </w:rPr>
            </w:pPr>
            <w:r w:rsidRPr="0021315D">
              <w:rPr>
                <w:b/>
                <w:color w:val="FF0000"/>
              </w:rPr>
              <w:t>($1</w:t>
            </w:r>
            <w:r w:rsidR="003655B9">
              <w:rPr>
                <w:b/>
                <w:color w:val="FF0000"/>
              </w:rPr>
              <w:t>1</w:t>
            </w:r>
            <w:r>
              <w:rPr>
                <w:b/>
                <w:color w:val="FF0000"/>
              </w:rPr>
              <w:t>7,</w:t>
            </w:r>
            <w:r w:rsidR="003655B9">
              <w:rPr>
                <w:b/>
                <w:color w:val="FF0000"/>
              </w:rPr>
              <w:t>788</w:t>
            </w:r>
            <w:r>
              <w:rPr>
                <w:b/>
                <w:color w:val="FF0000"/>
              </w:rPr>
              <w:t>,</w:t>
            </w:r>
            <w:r w:rsidR="003655B9">
              <w:rPr>
                <w:b/>
                <w:color w:val="FF0000"/>
              </w:rPr>
              <w:t>649</w:t>
            </w:r>
            <w:r w:rsidRPr="0021315D">
              <w:rPr>
                <w:b/>
                <w:color w:val="FF0000"/>
              </w:rPr>
              <w:t>)</w:t>
            </w:r>
            <w:r w:rsidRPr="0021315D" w:rsidDel="0021315D">
              <w:rPr>
                <w:b/>
                <w:color w:val="FF0000"/>
              </w:rPr>
              <w:t xml:space="preserve"> </w:t>
            </w:r>
          </w:p>
        </w:tc>
      </w:tr>
    </w:tbl>
    <w:p w14:paraId="344B8F78" w14:textId="77777777" w:rsidR="00CA4E02" w:rsidRDefault="00CA4E02" w:rsidP="00CA4E02"/>
    <w:p w14:paraId="51CBAECE" w14:textId="77777777" w:rsidR="00CA4E02" w:rsidRDefault="00CA4E02" w:rsidP="00CA4E02">
      <w:r>
        <w:t>Details of the increases and decreases in state-mandated liabilities from the prior year are as follows:</w:t>
      </w:r>
    </w:p>
    <w:p w14:paraId="0DFE083B" w14:textId="77777777" w:rsidR="00CA4E02" w:rsidRDefault="00CA4E02" w:rsidP="00CA4E02"/>
    <w:tbl>
      <w:tblPr>
        <w:tblStyle w:val="TableGrid"/>
        <w:tblW w:w="0" w:type="auto"/>
        <w:tblLook w:val="04A0" w:firstRow="1" w:lastRow="0" w:firstColumn="1" w:lastColumn="0" w:noHBand="0" w:noVBand="1"/>
        <w:tblCaption w:val="2024 AB 3000 State-Mandate Report"/>
        <w:tblDescription w:val="Summary Comparison of State-Mandated Liabilities (totals are net of accounts receivables and exclude accrued interest)"/>
      </w:tblPr>
      <w:tblGrid>
        <w:gridCol w:w="3055"/>
        <w:gridCol w:w="1440"/>
        <w:gridCol w:w="1450"/>
        <w:gridCol w:w="1890"/>
        <w:gridCol w:w="1611"/>
      </w:tblGrid>
      <w:tr w:rsidR="00CA4E02" w:rsidRPr="00905BCB" w14:paraId="58154577" w14:textId="77777777" w:rsidTr="00C76916">
        <w:trPr>
          <w:tblHeader/>
        </w:trPr>
        <w:tc>
          <w:tcPr>
            <w:tcW w:w="3055" w:type="dxa"/>
            <w:shd w:val="clear" w:color="auto" w:fill="auto"/>
            <w:vAlign w:val="center"/>
          </w:tcPr>
          <w:p w14:paraId="37D7E220" w14:textId="77777777" w:rsidR="00CA4E02" w:rsidRPr="006158B0" w:rsidRDefault="00CA4E02" w:rsidP="004E070C">
            <w:pPr>
              <w:jc w:val="center"/>
              <w:rPr>
                <w:b/>
              </w:rPr>
            </w:pPr>
            <w:r w:rsidRPr="006158B0">
              <w:rPr>
                <w:b/>
              </w:rPr>
              <w:t>Reason for Increase/(Decrease)</w:t>
            </w:r>
          </w:p>
        </w:tc>
        <w:tc>
          <w:tcPr>
            <w:tcW w:w="1440" w:type="dxa"/>
            <w:shd w:val="clear" w:color="auto" w:fill="auto"/>
            <w:vAlign w:val="center"/>
          </w:tcPr>
          <w:p w14:paraId="700AA5C3" w14:textId="77777777" w:rsidR="00CA4E02" w:rsidRPr="006158B0" w:rsidRDefault="00CA4E02" w:rsidP="004E070C">
            <w:pPr>
              <w:jc w:val="center"/>
              <w:rPr>
                <w:b/>
              </w:rPr>
            </w:pPr>
            <w:r w:rsidRPr="006158B0">
              <w:rPr>
                <w:b/>
              </w:rPr>
              <w:t>Local Agencies</w:t>
            </w:r>
          </w:p>
        </w:tc>
        <w:tc>
          <w:tcPr>
            <w:tcW w:w="1450" w:type="dxa"/>
            <w:shd w:val="clear" w:color="auto" w:fill="auto"/>
            <w:vAlign w:val="center"/>
          </w:tcPr>
          <w:p w14:paraId="63861642" w14:textId="77777777" w:rsidR="00CA4E02" w:rsidRPr="006158B0" w:rsidRDefault="00CA4E02" w:rsidP="004E070C">
            <w:pPr>
              <w:jc w:val="center"/>
              <w:rPr>
                <w:b/>
              </w:rPr>
            </w:pPr>
            <w:r w:rsidRPr="006158B0">
              <w:rPr>
                <w:b/>
              </w:rPr>
              <w:t>School</w:t>
            </w:r>
          </w:p>
          <w:p w14:paraId="2A10DBE3" w14:textId="77777777" w:rsidR="00CA4E02" w:rsidRPr="006158B0" w:rsidRDefault="00CA4E02" w:rsidP="004E070C">
            <w:pPr>
              <w:jc w:val="center"/>
              <w:rPr>
                <w:b/>
              </w:rPr>
            </w:pPr>
            <w:r w:rsidRPr="006158B0">
              <w:rPr>
                <w:b/>
              </w:rPr>
              <w:t>Districts</w:t>
            </w:r>
          </w:p>
        </w:tc>
        <w:tc>
          <w:tcPr>
            <w:tcW w:w="1890" w:type="dxa"/>
            <w:shd w:val="clear" w:color="auto" w:fill="auto"/>
            <w:vAlign w:val="center"/>
          </w:tcPr>
          <w:p w14:paraId="63D05B3F" w14:textId="77777777" w:rsidR="00CA4E02" w:rsidRPr="006158B0" w:rsidRDefault="00CA4E02" w:rsidP="004E070C">
            <w:pPr>
              <w:jc w:val="center"/>
              <w:rPr>
                <w:b/>
              </w:rPr>
            </w:pPr>
            <w:r w:rsidRPr="006158B0">
              <w:rPr>
                <w:b/>
              </w:rPr>
              <w:t>Community College Districts</w:t>
            </w:r>
          </w:p>
        </w:tc>
        <w:tc>
          <w:tcPr>
            <w:tcW w:w="1611" w:type="dxa"/>
            <w:shd w:val="clear" w:color="auto" w:fill="auto"/>
            <w:vAlign w:val="center"/>
          </w:tcPr>
          <w:p w14:paraId="4B495A2D" w14:textId="77777777" w:rsidR="00CA4E02" w:rsidRPr="006158B0" w:rsidRDefault="00CA4E02" w:rsidP="004E070C">
            <w:pPr>
              <w:jc w:val="center"/>
              <w:rPr>
                <w:b/>
              </w:rPr>
            </w:pPr>
            <w:r w:rsidRPr="006158B0">
              <w:rPr>
                <w:b/>
              </w:rPr>
              <w:t>Total</w:t>
            </w:r>
          </w:p>
        </w:tc>
      </w:tr>
      <w:tr w:rsidR="00CA4E02" w:rsidRPr="00BC036C" w14:paraId="1302FD35" w14:textId="77777777" w:rsidTr="003346BC">
        <w:tc>
          <w:tcPr>
            <w:tcW w:w="3055" w:type="dxa"/>
            <w:shd w:val="clear" w:color="auto" w:fill="auto"/>
          </w:tcPr>
          <w:p w14:paraId="4316CD42" w14:textId="77777777" w:rsidR="00CA4E02" w:rsidRPr="00BC036C" w:rsidRDefault="00CA4E02" w:rsidP="004E070C">
            <w:r w:rsidRPr="00BC036C">
              <w:t>New Claims and Adjustments</w:t>
            </w:r>
          </w:p>
        </w:tc>
        <w:tc>
          <w:tcPr>
            <w:tcW w:w="1440" w:type="dxa"/>
            <w:shd w:val="clear" w:color="auto" w:fill="auto"/>
          </w:tcPr>
          <w:p w14:paraId="5CCD2D73" w14:textId="40AF0496" w:rsidR="00CA4E02" w:rsidRPr="00BC036C" w:rsidRDefault="00CA4E02" w:rsidP="000626AE">
            <w:pPr>
              <w:jc w:val="right"/>
            </w:pPr>
            <w:r w:rsidRPr="00BC036C">
              <w:t>$</w:t>
            </w:r>
            <w:r w:rsidR="000626AE">
              <w:t>101,497,973</w:t>
            </w:r>
          </w:p>
        </w:tc>
        <w:tc>
          <w:tcPr>
            <w:tcW w:w="1450" w:type="dxa"/>
            <w:shd w:val="clear" w:color="auto" w:fill="auto"/>
          </w:tcPr>
          <w:p w14:paraId="465571C3" w14:textId="586AFD7F" w:rsidR="00CA4E02" w:rsidRPr="00BC036C" w:rsidRDefault="00BC036C" w:rsidP="00BC036C">
            <w:pPr>
              <w:jc w:val="right"/>
            </w:pPr>
            <w:r w:rsidRPr="00BC036C">
              <w:rPr>
                <w:color w:val="FF0000"/>
              </w:rPr>
              <w:t>($122</w:t>
            </w:r>
            <w:r w:rsidR="00CA4E02" w:rsidRPr="00BC036C">
              <w:rPr>
                <w:color w:val="FF0000"/>
              </w:rPr>
              <w:t>,</w:t>
            </w:r>
            <w:r w:rsidRPr="00BC036C">
              <w:rPr>
                <w:color w:val="FF0000"/>
              </w:rPr>
              <w:t>386</w:t>
            </w:r>
            <w:r w:rsidR="00CA4E02" w:rsidRPr="00BC036C">
              <w:rPr>
                <w:color w:val="FF0000"/>
              </w:rPr>
              <w:t>,</w:t>
            </w:r>
            <w:r w:rsidRPr="00BC036C">
              <w:rPr>
                <w:color w:val="FF0000"/>
              </w:rPr>
              <w:t>132</w:t>
            </w:r>
            <w:r w:rsidR="00CA4E02" w:rsidRPr="00BC036C">
              <w:rPr>
                <w:color w:val="FF0000"/>
              </w:rPr>
              <w:t>)</w:t>
            </w:r>
          </w:p>
        </w:tc>
        <w:tc>
          <w:tcPr>
            <w:tcW w:w="1890" w:type="dxa"/>
            <w:shd w:val="clear" w:color="auto" w:fill="auto"/>
            <w:vAlign w:val="center"/>
          </w:tcPr>
          <w:p w14:paraId="56FA2FA3" w14:textId="77777777" w:rsidR="00CA4E02" w:rsidRPr="00BC036C" w:rsidRDefault="00CA4E02" w:rsidP="004E070C">
            <w:pPr>
              <w:ind w:right="66"/>
              <w:jc w:val="right"/>
            </w:pPr>
            <w:r w:rsidRPr="00BC036C">
              <w:t xml:space="preserve">$0 </w:t>
            </w:r>
          </w:p>
        </w:tc>
        <w:tc>
          <w:tcPr>
            <w:tcW w:w="1611" w:type="dxa"/>
            <w:shd w:val="clear" w:color="auto" w:fill="auto"/>
          </w:tcPr>
          <w:p w14:paraId="57026C56" w14:textId="120096E1" w:rsidR="00CA4E02" w:rsidRPr="00BC036C" w:rsidRDefault="00CA4E02" w:rsidP="00427D82">
            <w:pPr>
              <w:jc w:val="right"/>
              <w:rPr>
                <w:color w:val="FF0000"/>
              </w:rPr>
            </w:pPr>
            <w:r w:rsidRPr="00BC036C">
              <w:rPr>
                <w:color w:val="FF0000"/>
              </w:rPr>
              <w:t>($</w:t>
            </w:r>
            <w:r w:rsidR="00BC036C" w:rsidRPr="00BC036C">
              <w:rPr>
                <w:color w:val="FF0000"/>
              </w:rPr>
              <w:t>2</w:t>
            </w:r>
            <w:r w:rsidR="00427D82">
              <w:rPr>
                <w:color w:val="FF0000"/>
              </w:rPr>
              <w:t>0,888,159</w:t>
            </w:r>
            <w:r w:rsidRPr="00BC036C">
              <w:rPr>
                <w:color w:val="FF0000"/>
              </w:rPr>
              <w:t>)</w:t>
            </w:r>
          </w:p>
        </w:tc>
      </w:tr>
      <w:tr w:rsidR="00CA4E02" w:rsidRPr="00BC036C" w14:paraId="06DCB3CC" w14:textId="77777777" w:rsidTr="003346BC">
        <w:tc>
          <w:tcPr>
            <w:tcW w:w="3055" w:type="dxa"/>
            <w:shd w:val="clear" w:color="auto" w:fill="auto"/>
          </w:tcPr>
          <w:p w14:paraId="74B8852F" w14:textId="77777777" w:rsidR="00CA4E02" w:rsidRPr="00BC036C" w:rsidRDefault="00CA4E02" w:rsidP="004E070C">
            <w:r w:rsidRPr="00BC036C">
              <w:t>Annual Payments</w:t>
            </w:r>
          </w:p>
        </w:tc>
        <w:tc>
          <w:tcPr>
            <w:tcW w:w="1440" w:type="dxa"/>
            <w:shd w:val="clear" w:color="auto" w:fill="auto"/>
          </w:tcPr>
          <w:p w14:paraId="65DA5F59" w14:textId="60664A0A" w:rsidR="00CA4E02" w:rsidRPr="00BC036C" w:rsidRDefault="00CA4E02" w:rsidP="000626AE">
            <w:pPr>
              <w:jc w:val="right"/>
            </w:pPr>
            <w:r w:rsidRPr="00BC036C">
              <w:rPr>
                <w:color w:val="FF0000"/>
              </w:rPr>
              <w:t>($</w:t>
            </w:r>
            <w:r w:rsidR="0081204B" w:rsidRPr="00BC036C">
              <w:rPr>
                <w:color w:val="FF0000"/>
              </w:rPr>
              <w:t>9</w:t>
            </w:r>
            <w:r w:rsidR="000626AE">
              <w:rPr>
                <w:color w:val="FF0000"/>
              </w:rPr>
              <w:t>6,879,490</w:t>
            </w:r>
            <w:r w:rsidRPr="00BC036C">
              <w:rPr>
                <w:color w:val="FF0000"/>
              </w:rPr>
              <w:t>)</w:t>
            </w:r>
          </w:p>
        </w:tc>
        <w:tc>
          <w:tcPr>
            <w:tcW w:w="1450" w:type="dxa"/>
            <w:shd w:val="clear" w:color="auto" w:fill="auto"/>
          </w:tcPr>
          <w:p w14:paraId="0588BC2B" w14:textId="6BC50C17" w:rsidR="00CA4E02" w:rsidRPr="00BC036C" w:rsidRDefault="0081629B" w:rsidP="004E070C">
            <w:pPr>
              <w:jc w:val="right"/>
              <w:rPr>
                <w:color w:val="FF0000"/>
              </w:rPr>
            </w:pPr>
            <w:r w:rsidRPr="00BC036C">
              <w:rPr>
                <w:color w:val="FF0000"/>
              </w:rPr>
              <w:t>($21</w:t>
            </w:r>
            <w:r w:rsidR="00CA4E02" w:rsidRPr="00BC036C">
              <w:rPr>
                <w:color w:val="FF0000"/>
              </w:rPr>
              <w:t>,000)</w:t>
            </w:r>
          </w:p>
        </w:tc>
        <w:tc>
          <w:tcPr>
            <w:tcW w:w="1890" w:type="dxa"/>
            <w:shd w:val="clear" w:color="auto" w:fill="auto"/>
            <w:vAlign w:val="center"/>
          </w:tcPr>
          <w:p w14:paraId="69A76123" w14:textId="77777777" w:rsidR="00CA4E02" w:rsidRPr="00BC036C" w:rsidRDefault="00CA4E02" w:rsidP="004E070C">
            <w:pPr>
              <w:jc w:val="right"/>
              <w:rPr>
                <w:color w:val="000000" w:themeColor="text1"/>
              </w:rPr>
            </w:pPr>
            <w:r w:rsidRPr="00BC036C">
              <w:rPr>
                <w:color w:val="000000" w:themeColor="text1"/>
              </w:rPr>
              <w:t xml:space="preserve"> $</w:t>
            </w:r>
            <w:r w:rsidRPr="00296194">
              <w:t>0</w:t>
            </w:r>
            <w:r w:rsidRPr="00296194">
              <w:rPr>
                <w:vertAlign w:val="superscript"/>
              </w:rPr>
              <w:t>1</w:t>
            </w:r>
          </w:p>
        </w:tc>
        <w:tc>
          <w:tcPr>
            <w:tcW w:w="1611" w:type="dxa"/>
            <w:shd w:val="clear" w:color="auto" w:fill="auto"/>
          </w:tcPr>
          <w:p w14:paraId="5546594D" w14:textId="24D2C201" w:rsidR="00CA4E02" w:rsidRPr="00BC036C" w:rsidRDefault="00CA4E02" w:rsidP="00427D82">
            <w:pPr>
              <w:jc w:val="right"/>
            </w:pPr>
            <w:r w:rsidRPr="00BC036C">
              <w:rPr>
                <w:color w:val="FF0000"/>
              </w:rPr>
              <w:t>($</w:t>
            </w:r>
            <w:r w:rsidR="00427D82">
              <w:rPr>
                <w:color w:val="FF0000"/>
              </w:rPr>
              <w:t>96,900,490</w:t>
            </w:r>
            <w:r w:rsidRPr="00BC036C">
              <w:rPr>
                <w:color w:val="FF0000"/>
              </w:rPr>
              <w:t>)</w:t>
            </w:r>
          </w:p>
        </w:tc>
      </w:tr>
      <w:tr w:rsidR="00CA4E02" w14:paraId="3B2BCA36" w14:textId="77777777" w:rsidTr="003346BC">
        <w:tc>
          <w:tcPr>
            <w:tcW w:w="3055" w:type="dxa"/>
            <w:shd w:val="clear" w:color="auto" w:fill="auto"/>
          </w:tcPr>
          <w:p w14:paraId="5BEA3DE6" w14:textId="77777777" w:rsidR="00CA4E02" w:rsidRPr="00BC036C" w:rsidRDefault="00CA4E02" w:rsidP="004E070C">
            <w:pPr>
              <w:rPr>
                <w:b/>
              </w:rPr>
            </w:pPr>
            <w:r w:rsidRPr="00BC036C">
              <w:rPr>
                <w:b/>
              </w:rPr>
              <w:t>Net Difference</w:t>
            </w:r>
          </w:p>
        </w:tc>
        <w:tc>
          <w:tcPr>
            <w:tcW w:w="1440" w:type="dxa"/>
            <w:shd w:val="clear" w:color="auto" w:fill="auto"/>
          </w:tcPr>
          <w:p w14:paraId="44558183" w14:textId="1CE64810" w:rsidR="00CA4E02" w:rsidRPr="00BC036C" w:rsidRDefault="0081204B" w:rsidP="004E070C">
            <w:pPr>
              <w:jc w:val="right"/>
              <w:rPr>
                <w:b/>
              </w:rPr>
            </w:pPr>
            <w:r w:rsidRPr="00BC036C">
              <w:rPr>
                <w:b/>
              </w:rPr>
              <w:t>$4,618,483</w:t>
            </w:r>
          </w:p>
        </w:tc>
        <w:tc>
          <w:tcPr>
            <w:tcW w:w="1450" w:type="dxa"/>
            <w:shd w:val="clear" w:color="auto" w:fill="auto"/>
          </w:tcPr>
          <w:p w14:paraId="1F565A14" w14:textId="2979D808" w:rsidR="00CA4E02" w:rsidRPr="00BC036C" w:rsidRDefault="00CA4E02" w:rsidP="0081204B">
            <w:pPr>
              <w:jc w:val="right"/>
              <w:rPr>
                <w:b/>
              </w:rPr>
            </w:pPr>
            <w:r w:rsidRPr="00BC036C">
              <w:rPr>
                <w:b/>
                <w:color w:val="FF0000"/>
              </w:rPr>
              <w:t>($</w:t>
            </w:r>
            <w:r w:rsidR="0081204B" w:rsidRPr="00BC036C">
              <w:rPr>
                <w:b/>
                <w:color w:val="FF0000"/>
              </w:rPr>
              <w:t>122</w:t>
            </w:r>
            <w:r w:rsidRPr="00BC036C">
              <w:rPr>
                <w:b/>
                <w:color w:val="FF0000"/>
              </w:rPr>
              <w:t>,</w:t>
            </w:r>
            <w:r w:rsidR="0081204B" w:rsidRPr="00BC036C">
              <w:rPr>
                <w:b/>
                <w:color w:val="FF0000"/>
              </w:rPr>
              <w:t>407</w:t>
            </w:r>
            <w:r w:rsidRPr="00BC036C">
              <w:rPr>
                <w:b/>
                <w:color w:val="FF0000"/>
              </w:rPr>
              <w:t>,</w:t>
            </w:r>
            <w:r w:rsidR="0081204B" w:rsidRPr="00BC036C">
              <w:rPr>
                <w:b/>
                <w:color w:val="FF0000"/>
              </w:rPr>
              <w:t>132</w:t>
            </w:r>
            <w:r w:rsidRPr="00BC036C">
              <w:rPr>
                <w:b/>
                <w:color w:val="FF0000"/>
              </w:rPr>
              <w:t>)</w:t>
            </w:r>
          </w:p>
        </w:tc>
        <w:tc>
          <w:tcPr>
            <w:tcW w:w="1890" w:type="dxa"/>
            <w:shd w:val="clear" w:color="auto" w:fill="auto"/>
            <w:vAlign w:val="center"/>
          </w:tcPr>
          <w:p w14:paraId="4ECA82C9" w14:textId="77777777" w:rsidR="00CA4E02" w:rsidRPr="00BC036C" w:rsidRDefault="00CA4E02" w:rsidP="004E070C">
            <w:pPr>
              <w:ind w:right="66"/>
              <w:jc w:val="right"/>
              <w:rPr>
                <w:b/>
              </w:rPr>
            </w:pPr>
            <w:r w:rsidRPr="00BC036C">
              <w:rPr>
                <w:b/>
              </w:rPr>
              <w:t>$0</w:t>
            </w:r>
          </w:p>
        </w:tc>
        <w:tc>
          <w:tcPr>
            <w:tcW w:w="1611" w:type="dxa"/>
            <w:shd w:val="clear" w:color="auto" w:fill="auto"/>
          </w:tcPr>
          <w:p w14:paraId="4A084AD6" w14:textId="05BC3AC8" w:rsidR="00CA4E02" w:rsidRPr="00BC036C" w:rsidRDefault="00CA4E02" w:rsidP="0081204B">
            <w:pPr>
              <w:jc w:val="right"/>
              <w:rPr>
                <w:b/>
              </w:rPr>
            </w:pPr>
            <w:r w:rsidRPr="00BC036C">
              <w:rPr>
                <w:b/>
                <w:color w:val="FF0000"/>
              </w:rPr>
              <w:t>($1</w:t>
            </w:r>
            <w:r w:rsidR="0081204B" w:rsidRPr="00BC036C">
              <w:rPr>
                <w:b/>
                <w:color w:val="FF0000"/>
              </w:rPr>
              <w:t>17</w:t>
            </w:r>
            <w:r w:rsidRPr="00BC036C">
              <w:rPr>
                <w:b/>
                <w:color w:val="FF0000"/>
              </w:rPr>
              <w:t>,</w:t>
            </w:r>
            <w:r w:rsidR="0081204B" w:rsidRPr="00BC036C">
              <w:rPr>
                <w:b/>
                <w:color w:val="FF0000"/>
              </w:rPr>
              <w:t>788</w:t>
            </w:r>
            <w:r w:rsidRPr="00BC036C">
              <w:rPr>
                <w:b/>
                <w:color w:val="FF0000"/>
              </w:rPr>
              <w:t>,</w:t>
            </w:r>
            <w:r w:rsidR="0081204B" w:rsidRPr="00BC036C">
              <w:rPr>
                <w:b/>
                <w:color w:val="FF0000"/>
              </w:rPr>
              <w:t>649</w:t>
            </w:r>
            <w:r w:rsidRPr="00BC036C">
              <w:rPr>
                <w:b/>
                <w:color w:val="FF0000"/>
              </w:rPr>
              <w:t>)</w:t>
            </w:r>
          </w:p>
        </w:tc>
      </w:tr>
    </w:tbl>
    <w:p w14:paraId="19F944A0" w14:textId="77777777" w:rsidR="00CA4E02" w:rsidRDefault="00CA4E02" w:rsidP="00CA4E02"/>
    <w:p w14:paraId="59A83CBC" w14:textId="77777777" w:rsidR="00CA4E02" w:rsidRDefault="00CA4E02" w:rsidP="00CA4E02">
      <w:r w:rsidRPr="004F1E08">
        <w:t>An Incorrect Reduction Claim totaling $2.3 million is pending a decision from the Commission on State Mandates (Schedule C), which may affect accounts payable.</w:t>
      </w:r>
      <w:r>
        <w:t xml:space="preserve"> </w:t>
      </w:r>
    </w:p>
    <w:p w14:paraId="262EF128" w14:textId="6FB3B7DA" w:rsidR="00D74CC5" w:rsidRDefault="00D74CC5">
      <w:r>
        <w:br w:type="page"/>
      </w:r>
    </w:p>
    <w:p w14:paraId="77D12906" w14:textId="77777777" w:rsidR="00CA4E02" w:rsidRDefault="00CA4E02" w:rsidP="00CA4E02"/>
    <w:p w14:paraId="13E72A7E" w14:textId="6D8F9229" w:rsidR="00CA4E02" w:rsidRPr="001E047A" w:rsidRDefault="00CA4E02" w:rsidP="00CA4E02">
      <w:r>
        <w:t>If you have any questions</w:t>
      </w:r>
      <w:r w:rsidR="00C923F6">
        <w:t xml:space="preserve"> regarding this correspondence and/or the report</w:t>
      </w:r>
      <w:r>
        <w:t xml:space="preserve">, please contact Darryl Mar, Manager of the Local Reimbursements Section in our Local Government Programs and Services Division, </w:t>
      </w:r>
      <w:r w:rsidR="00C923F6">
        <w:t xml:space="preserve">by email </w:t>
      </w:r>
      <w:r>
        <w:t xml:space="preserve">at </w:t>
      </w:r>
      <w:r w:rsidRPr="00F046C2">
        <w:t>DMar@sco.ca.gov</w:t>
      </w:r>
      <w:r>
        <w:t xml:space="preserve"> or </w:t>
      </w:r>
      <w:r w:rsidR="00C923F6">
        <w:t xml:space="preserve">by telephone at </w:t>
      </w:r>
      <w:r>
        <w:t xml:space="preserve">(916) 324-0256. </w:t>
      </w:r>
    </w:p>
    <w:p w14:paraId="48EA047F" w14:textId="77777777" w:rsidR="00CA4E02" w:rsidRPr="001E047A" w:rsidRDefault="00CA4E02" w:rsidP="00CA4E02"/>
    <w:p w14:paraId="54BB518E" w14:textId="77777777" w:rsidR="00A3522E" w:rsidRPr="001E047A" w:rsidRDefault="00A3522E" w:rsidP="00A3522E">
      <w:r w:rsidRPr="001E047A">
        <w:t>Sincerely,</w:t>
      </w:r>
    </w:p>
    <w:p w14:paraId="31349120" w14:textId="77777777" w:rsidR="00A3522E" w:rsidRPr="001E047A" w:rsidRDefault="00A3522E" w:rsidP="00A3522E"/>
    <w:p w14:paraId="48B0389D" w14:textId="1F77A5F0" w:rsidR="00A3522E" w:rsidRPr="001E047A" w:rsidRDefault="003346BC" w:rsidP="00A3522E">
      <w:r>
        <w:rPr>
          <w:i/>
        </w:rPr>
        <w:t>Original signed by</w:t>
      </w:r>
    </w:p>
    <w:p w14:paraId="2B78BD85" w14:textId="77777777" w:rsidR="00A3522E" w:rsidRPr="001E047A" w:rsidRDefault="00A3522E" w:rsidP="00A3522E">
      <w:r w:rsidRPr="001E047A">
        <w:t>Malia M. Cohen</w:t>
      </w:r>
    </w:p>
    <w:p w14:paraId="520B7307" w14:textId="77777777" w:rsidR="00A3522E" w:rsidRPr="001E047A" w:rsidRDefault="00A3522E" w:rsidP="00A3522E"/>
    <w:p w14:paraId="1C48B9F9" w14:textId="58A8BD60" w:rsidR="00A3522E" w:rsidRPr="001E047A" w:rsidRDefault="00A3522E" w:rsidP="00A3522E">
      <w:r w:rsidRPr="001E047A">
        <w:t>Enclosure</w:t>
      </w:r>
    </w:p>
    <w:p w14:paraId="2D13448C" w14:textId="77777777" w:rsidR="00A3522E" w:rsidRDefault="00A3522E" w:rsidP="00A3522E"/>
    <w:p w14:paraId="5E24DFBA" w14:textId="4CBB33C0" w:rsidR="00432694" w:rsidRDefault="00A3522E" w:rsidP="00CA4E02">
      <w:r>
        <w:t>Copy:</w:t>
      </w:r>
      <w:r>
        <w:tab/>
      </w:r>
      <w:r w:rsidR="00CA4E02">
        <w:t>Joe Stephenshaw, Director</w:t>
      </w:r>
    </w:p>
    <w:p w14:paraId="57398673" w14:textId="4A9F0D47" w:rsidR="00CA4E02" w:rsidRDefault="00CA4E02" w:rsidP="00D74CC5">
      <w:pPr>
        <w:ind w:left="576" w:firstLine="144"/>
      </w:pPr>
      <w:r>
        <w:t xml:space="preserve"> </w:t>
      </w:r>
      <w:r w:rsidR="00432694">
        <w:t xml:space="preserve">   </w:t>
      </w:r>
      <w:r>
        <w:t>Department of Finance</w:t>
      </w:r>
    </w:p>
    <w:p w14:paraId="031D0DB1" w14:textId="6E2DDAE0" w:rsidR="00432694" w:rsidRDefault="00CA4E02" w:rsidP="00CA4E02">
      <w:pPr>
        <w:ind w:firstLine="720"/>
      </w:pPr>
      <w:r>
        <w:t>Heather Halsey, Executive Director</w:t>
      </w:r>
    </w:p>
    <w:p w14:paraId="54E7D094" w14:textId="63A38F1C" w:rsidR="00CA4E02" w:rsidRDefault="00432694" w:rsidP="00CA4E02">
      <w:pPr>
        <w:ind w:firstLine="720"/>
      </w:pPr>
      <w:r>
        <w:t xml:space="preserve">   </w:t>
      </w:r>
      <w:r w:rsidR="00CA4E02">
        <w:t xml:space="preserve"> Commission on State Mandates</w:t>
      </w:r>
    </w:p>
    <w:p w14:paraId="14B62347" w14:textId="785C6DA2" w:rsidR="00C3471B" w:rsidRDefault="00C3471B" w:rsidP="00CA4E02">
      <w:pPr>
        <w:ind w:firstLine="720"/>
      </w:pPr>
      <w:r>
        <w:t>Erika Contreras, Secretary of the Senate</w:t>
      </w:r>
    </w:p>
    <w:p w14:paraId="0CE6E274" w14:textId="0AACC029" w:rsidR="00C3471B" w:rsidRDefault="00C3471B" w:rsidP="00CA4E02">
      <w:pPr>
        <w:ind w:firstLine="720"/>
      </w:pPr>
      <w:r>
        <w:t xml:space="preserve">    Office of the Secretary of the Senate</w:t>
      </w:r>
    </w:p>
    <w:p w14:paraId="2054ACE7" w14:textId="0598E0F3" w:rsidR="00C3471B" w:rsidRDefault="00C3471B" w:rsidP="00CA4E02">
      <w:pPr>
        <w:ind w:firstLine="720"/>
      </w:pPr>
      <w:r>
        <w:t>Sue Parker, Chief Clerk of the Assembly</w:t>
      </w:r>
    </w:p>
    <w:p w14:paraId="54FA8672" w14:textId="2E3B6026" w:rsidR="00C3471B" w:rsidRDefault="00C3471B" w:rsidP="00CA4E02">
      <w:pPr>
        <w:ind w:firstLine="720"/>
      </w:pPr>
      <w:r>
        <w:t xml:space="preserve">    Office of the Chief Clerk of the Assembly</w:t>
      </w:r>
    </w:p>
    <w:p w14:paraId="36E45B29" w14:textId="4EAAD73A" w:rsidR="00C3471B" w:rsidRDefault="00C3471B" w:rsidP="00CA4E02">
      <w:pPr>
        <w:ind w:firstLine="720"/>
      </w:pPr>
      <w:r>
        <w:t>Cara L. Jenkins, Legislative Counsel</w:t>
      </w:r>
    </w:p>
    <w:p w14:paraId="0B0FA683" w14:textId="5B603546" w:rsidR="00C3471B" w:rsidRDefault="00C3471B" w:rsidP="00CA4E02">
      <w:pPr>
        <w:ind w:firstLine="720"/>
      </w:pPr>
      <w:r>
        <w:t xml:space="preserve">    Office of Legislative Counsel</w:t>
      </w:r>
    </w:p>
    <w:p w14:paraId="2D31B9AA" w14:textId="77777777" w:rsidR="00621DCE" w:rsidRDefault="00621DCE" w:rsidP="00CA4E02">
      <w:pPr>
        <w:ind w:firstLine="720"/>
      </w:pPr>
      <w:r>
        <w:t>Christian Griffith, Chief Consultant</w:t>
      </w:r>
    </w:p>
    <w:p w14:paraId="57A4D38A" w14:textId="77777777" w:rsidR="00621DCE" w:rsidRDefault="00621DCE" w:rsidP="00CA4E02">
      <w:pPr>
        <w:ind w:firstLine="720"/>
      </w:pPr>
      <w:r>
        <w:t xml:space="preserve">    Assembly Committee on Budget</w:t>
      </w:r>
    </w:p>
    <w:p w14:paraId="500A9387" w14:textId="34EF33D9" w:rsidR="00432694" w:rsidRDefault="00CA4E02" w:rsidP="00CA4E02">
      <w:pPr>
        <w:ind w:firstLine="720"/>
      </w:pPr>
      <w:r>
        <w:t>Hans Hemann, Consultant</w:t>
      </w:r>
    </w:p>
    <w:p w14:paraId="5C399FB2" w14:textId="4D4D483A" w:rsidR="00CA4E02" w:rsidRDefault="00432694" w:rsidP="00CA4E02">
      <w:pPr>
        <w:ind w:firstLine="720"/>
      </w:pPr>
      <w:r>
        <w:t xml:space="preserve">   </w:t>
      </w:r>
      <w:r w:rsidR="00CA4E02">
        <w:t xml:space="preserve"> Joint Legislative Budget Committee</w:t>
      </w:r>
    </w:p>
    <w:p w14:paraId="7ABC545F" w14:textId="77777777" w:rsidR="00621DCE" w:rsidRDefault="00621DCE" w:rsidP="00CA4E02">
      <w:pPr>
        <w:ind w:firstLine="720"/>
      </w:pPr>
      <w:r>
        <w:t>Paul Steenhausen, Principal Fiscal and Policy Analyst</w:t>
      </w:r>
    </w:p>
    <w:p w14:paraId="1E8494DB" w14:textId="77777777" w:rsidR="00C3471B" w:rsidRDefault="00C3471B" w:rsidP="00CA4E02">
      <w:pPr>
        <w:ind w:firstLine="720"/>
      </w:pPr>
      <w:r>
        <w:t xml:space="preserve">    Legislative Analyst’s Office</w:t>
      </w:r>
    </w:p>
    <w:p w14:paraId="6CB3F4D9" w14:textId="3B71F9AF" w:rsidR="00432694" w:rsidRDefault="00C655AD" w:rsidP="00CA4E02">
      <w:pPr>
        <w:ind w:firstLine="720"/>
      </w:pPr>
      <w:r>
        <w:t>Ginni Bella Navarre, Deputy Legislative Analyst</w:t>
      </w:r>
    </w:p>
    <w:p w14:paraId="29B05904" w14:textId="25D96D81" w:rsidR="00C655AD" w:rsidRDefault="00432694" w:rsidP="00CA4E02">
      <w:pPr>
        <w:ind w:firstLine="720"/>
      </w:pPr>
      <w:r>
        <w:t xml:space="preserve">   </w:t>
      </w:r>
      <w:r w:rsidR="00C655AD" w:rsidRPr="00C655AD">
        <w:t xml:space="preserve"> </w:t>
      </w:r>
      <w:r w:rsidR="00C655AD">
        <w:t>Legislative Analyst’s Office</w:t>
      </w:r>
    </w:p>
    <w:p w14:paraId="6796AFA3" w14:textId="77777777" w:rsidR="00C3471B" w:rsidRDefault="00C3471B" w:rsidP="00CA4E02">
      <w:pPr>
        <w:ind w:firstLine="720"/>
      </w:pPr>
      <w:r>
        <w:t>Cathy Leal, Acting Chief Operating Officer</w:t>
      </w:r>
    </w:p>
    <w:p w14:paraId="0A1F9DC9" w14:textId="77777777" w:rsidR="00C3471B" w:rsidRDefault="00C3471B" w:rsidP="00CA4E02">
      <w:pPr>
        <w:ind w:firstLine="720"/>
      </w:pPr>
      <w:r>
        <w:t xml:space="preserve">    State Controller’s Office</w:t>
      </w:r>
    </w:p>
    <w:p w14:paraId="08C9EDB6" w14:textId="73FB8A73" w:rsidR="00C3471B" w:rsidRDefault="00C3471B" w:rsidP="00CA4E02">
      <w:pPr>
        <w:ind w:firstLine="720"/>
      </w:pPr>
      <w:r>
        <w:t>Deb</w:t>
      </w:r>
      <w:r w:rsidR="00D06217">
        <w:t>o</w:t>
      </w:r>
      <w:r>
        <w:t>ra</w:t>
      </w:r>
      <w:r w:rsidR="000936F5">
        <w:t>h</w:t>
      </w:r>
      <w:r>
        <w:t xml:space="preserve"> Gallegos, Deputy Controller</w:t>
      </w:r>
      <w:r w:rsidR="00D06217">
        <w:t xml:space="preserve"> for Investments and Financial Management</w:t>
      </w:r>
    </w:p>
    <w:p w14:paraId="3F667704" w14:textId="77777777" w:rsidR="00C3471B" w:rsidRDefault="00C3471B" w:rsidP="00CA4E02">
      <w:pPr>
        <w:ind w:firstLine="720"/>
      </w:pPr>
      <w:r>
        <w:t xml:space="preserve">    State Controller’s Office</w:t>
      </w:r>
    </w:p>
    <w:p w14:paraId="6B3D2AD5" w14:textId="45B4AD3A" w:rsidR="00432694" w:rsidRDefault="000206FE" w:rsidP="00CA4E02">
      <w:pPr>
        <w:ind w:firstLine="720"/>
      </w:pPr>
      <w:r>
        <w:t xml:space="preserve">Ryan Seeley, </w:t>
      </w:r>
      <w:r w:rsidR="00CA4E02">
        <w:t>Chief Counsel</w:t>
      </w:r>
    </w:p>
    <w:p w14:paraId="6D53B0C3" w14:textId="3487A433" w:rsidR="00CA4E02" w:rsidRDefault="00432694" w:rsidP="00CA4E02">
      <w:pPr>
        <w:ind w:firstLine="720"/>
      </w:pPr>
      <w:r>
        <w:t xml:space="preserve">   </w:t>
      </w:r>
      <w:r w:rsidR="00CA4E02">
        <w:t xml:space="preserve"> State Controller’s Office</w:t>
      </w:r>
    </w:p>
    <w:p w14:paraId="6DC0E809" w14:textId="77777777" w:rsidR="00432694" w:rsidRDefault="00CA4E02" w:rsidP="00CA4E02">
      <w:pPr>
        <w:ind w:firstLine="720"/>
      </w:pPr>
      <w:r>
        <w:t>Lisa Kurokawa, Chief, Compliance Audits Bureau</w:t>
      </w:r>
    </w:p>
    <w:p w14:paraId="3EB11F87" w14:textId="4CBB33C0" w:rsidR="00A3522E" w:rsidRDefault="00432694" w:rsidP="00CA4E02">
      <w:pPr>
        <w:ind w:firstLine="720"/>
      </w:pPr>
      <w:r>
        <w:t xml:space="preserve">   </w:t>
      </w:r>
      <w:r w:rsidR="00CA4E02">
        <w:t xml:space="preserve"> State Controller's Office</w:t>
      </w:r>
    </w:p>
    <w:sectPr w:rsidR="00A3522E" w:rsidSect="00C52A4B">
      <w:headerReference w:type="even" r:id="rId8"/>
      <w:headerReference w:type="default" r:id="rId9"/>
      <w:footerReference w:type="even"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F0E3B" w14:textId="77777777" w:rsidR="00CA4E02" w:rsidRDefault="00CA4E02">
      <w:r>
        <w:separator/>
      </w:r>
    </w:p>
  </w:endnote>
  <w:endnote w:type="continuationSeparator" w:id="0">
    <w:p w14:paraId="255825F2" w14:textId="77777777" w:rsidR="00CA4E02" w:rsidRDefault="00CA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09E53" w14:textId="16DF8970" w:rsidR="00C52A4B" w:rsidRPr="00272140" w:rsidRDefault="00C76916" w:rsidP="00C52A4B">
    <w:pPr>
      <w:rPr>
        <w:rFonts w:eastAsiaTheme="minorHAnsi" w:cstheme="minorBidi"/>
        <w:sz w:val="20"/>
      </w:rPr>
    </w:pPr>
    <w:bookmarkStart w:id="1" w:name="_GoBack"/>
    <w:bookmarkEnd w:id="1"/>
    <w:r w:rsidRPr="007E387A">
      <w:rPr>
        <w:rFonts w:ascii="Arial" w:hAnsi="Arial" w:cs="Arial"/>
        <w:noProof/>
        <w:szCs w:val="24"/>
      </w:rPr>
      <mc:AlternateContent>
        <mc:Choice Requires="wps">
          <w:drawing>
            <wp:inline distT="0" distB="0" distL="0" distR="0" wp14:anchorId="18A83F71" wp14:editId="09969CE8">
              <wp:extent cx="2432304" cy="0"/>
              <wp:effectExtent l="0" t="0" r="25400" b="19050"/>
              <wp:docPr id="1" name="Straight Connector 1" descr="Footnotes for School Districts and Community College Districts in regards to payments." title="Line"/>
              <wp:cNvGraphicFramePr/>
              <a:graphic xmlns:a="http://schemas.openxmlformats.org/drawingml/2006/main">
                <a:graphicData uri="http://schemas.microsoft.com/office/word/2010/wordprocessingShape">
                  <wps:wsp>
                    <wps:cNvCnPr/>
                    <wps:spPr>
                      <a:xfrm>
                        <a:off x="0" y="0"/>
                        <a:ext cx="2432304" cy="0"/>
                      </a:xfrm>
                      <a:prstGeom prst="line">
                        <a:avLst/>
                      </a:prstGeom>
                      <a:noFill/>
                      <a:ln w="3175" cap="flat" cmpd="sng" algn="ctr">
                        <a:solidFill>
                          <a:sysClr val="windowText" lastClr="000000"/>
                        </a:solidFill>
                        <a:prstDash val="solid"/>
                      </a:ln>
                      <a:effectLst/>
                    </wps:spPr>
                    <wps:bodyPr/>
                  </wps:wsp>
                </a:graphicData>
              </a:graphic>
            </wp:inline>
          </w:drawing>
        </mc:Choice>
        <mc:Fallback>
          <w:pict>
            <v:line w14:anchorId="3C5DD661" id="Straight Connector 1" o:spid="_x0000_s1026" alt="Title: Line - Description: Footnotes for School Districts and Community College Districts in regards to payments." style="visibility:visible;mso-wrap-style:square;mso-left-percent:-10001;mso-top-percent:-10001;mso-position-horizontal:absolute;mso-position-horizontal-relative:char;mso-position-vertical:absolute;mso-position-vertical-relative:line;mso-left-percent:-10001;mso-top-percent:-10001" from="0,0" to="19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" strokecolor="windowText" strokeweight=".25pt">
              <w10:anchorlock/>
            </v:line>
          </w:pict>
        </mc:Fallback>
      </mc:AlternateContent>
    </w:r>
  </w:p>
  <w:p w14:paraId="3176AD4C" w14:textId="228552CD" w:rsidR="00C52A4B" w:rsidRPr="00673864" w:rsidRDefault="00C52A4B" w:rsidP="00C52A4B">
    <w:pPr>
      <w:tabs>
        <w:tab w:val="left" w:pos="180"/>
      </w:tabs>
      <w:ind w:right="-4"/>
      <w:rPr>
        <w:rFonts w:eastAsiaTheme="minorHAnsi" w:cs="Arial"/>
        <w:sz w:val="18"/>
        <w:szCs w:val="18"/>
      </w:rPr>
    </w:pPr>
    <w:r>
      <w:rPr>
        <w:rFonts w:eastAsiaTheme="minorHAnsi" w:cstheme="minorBidi"/>
        <w:sz w:val="22"/>
        <w:szCs w:val="22"/>
        <w:vertAlign w:val="superscript"/>
      </w:rPr>
      <w:t>1</w:t>
    </w:r>
    <w:r w:rsidRPr="00272140">
      <w:rPr>
        <w:rFonts w:eastAsiaTheme="minorHAnsi" w:cstheme="minorBidi"/>
        <w:sz w:val="22"/>
        <w:szCs w:val="22"/>
      </w:rPr>
      <w:t xml:space="preserve"> </w:t>
    </w:r>
    <w:r w:rsidRPr="00272140">
      <w:rPr>
        <w:rFonts w:eastAsiaTheme="minorHAnsi" w:cs="Arial"/>
        <w:sz w:val="18"/>
        <w:szCs w:val="18"/>
      </w:rPr>
      <w:t>C</w:t>
    </w:r>
    <w:r w:rsidR="00C831B7">
      <w:rPr>
        <w:rFonts w:eastAsiaTheme="minorHAnsi" w:cs="Arial"/>
        <w:sz w:val="18"/>
        <w:szCs w:val="18"/>
      </w:rPr>
      <w:t>CD</w:t>
    </w:r>
    <w:r w:rsidRPr="00272140">
      <w:rPr>
        <w:rFonts w:eastAsiaTheme="minorHAnsi" w:cs="Arial"/>
        <w:sz w:val="18"/>
        <w:szCs w:val="18"/>
      </w:rPr>
      <w:t>s were ineligible to file mandate claims due to 100% participation in block grant funding</w:t>
    </w:r>
    <w:r>
      <w:rPr>
        <w:rFonts w:eastAsiaTheme="minorHAnsi" w:cs="Arial"/>
        <w:sz w:val="18"/>
        <w:szCs w:val="18"/>
      </w:rPr>
      <w:t>,</w:t>
    </w:r>
    <w:r w:rsidRPr="00272140">
      <w:rPr>
        <w:rFonts w:eastAsiaTheme="minorHAnsi" w:cs="Arial"/>
        <w:sz w:val="18"/>
        <w:szCs w:val="18"/>
      </w:rPr>
      <w:t xml:space="preserve"> and as a result</w:t>
    </w:r>
    <w:r>
      <w:rPr>
        <w:rFonts w:eastAsiaTheme="minorHAnsi" w:cs="Arial"/>
        <w:sz w:val="18"/>
        <w:szCs w:val="18"/>
      </w:rPr>
      <w:t>,</w:t>
    </w:r>
    <w:r w:rsidRPr="00272140">
      <w:rPr>
        <w:rFonts w:eastAsiaTheme="minorHAnsi" w:cs="Arial"/>
        <w:sz w:val="18"/>
        <w:szCs w:val="18"/>
      </w:rPr>
      <w:t xml:space="preserve"> received no payments.</w:t>
    </w:r>
  </w:p>
  <w:p w14:paraId="6D4E64E8" w14:textId="77777777" w:rsidR="00C52A4B" w:rsidRDefault="00C52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8F411" w14:textId="77777777" w:rsidR="002525CB" w:rsidRPr="00A060B1" w:rsidRDefault="002525CB" w:rsidP="002525CB">
    <w:pPr>
      <w:pStyle w:val="Footer"/>
      <w:rPr>
        <w:rFonts w:ascii="Century Gothic" w:hAnsi="Century Gothic" w:cs="Arial"/>
        <w:color w:val="001489"/>
        <w:sz w:val="16"/>
        <w:szCs w:val="16"/>
      </w:rPr>
    </w:pPr>
    <w:r w:rsidRPr="00A060B1">
      <w:rPr>
        <w:rFonts w:ascii="Century Gothic" w:hAnsi="Century Gothic" w:cs="Arial"/>
        <w:color w:val="001489"/>
        <w:sz w:val="16"/>
        <w:szCs w:val="16"/>
      </w:rPr>
      <w:t xml:space="preserve">300 Capitol Mall, Suite 1850, Sacramento, CA 95814 </w:t>
    </w:r>
    <w:r>
      <w:rPr>
        <w:rFonts w:ascii="Century Gothic" w:hAnsi="Century Gothic" w:cs="Arial"/>
        <w:color w:val="001489"/>
        <w:sz w:val="16"/>
        <w:szCs w:val="16"/>
      </w:rPr>
      <w:t>|</w:t>
    </w:r>
    <w:r w:rsidRPr="00A060B1">
      <w:rPr>
        <w:rFonts w:ascii="Century Gothic" w:hAnsi="Century Gothic" w:cs="Arial"/>
        <w:color w:val="001489"/>
        <w:sz w:val="16"/>
        <w:szCs w:val="16"/>
      </w:rPr>
      <w:t xml:space="preserve"> P.O. Box 942850, Sacramento, CA 94250 </w:t>
    </w:r>
    <w:r>
      <w:rPr>
        <w:rFonts w:ascii="Century Gothic" w:hAnsi="Century Gothic" w:cs="Arial"/>
        <w:color w:val="001489"/>
        <w:sz w:val="16"/>
        <w:szCs w:val="16"/>
      </w:rPr>
      <w:t>|</w:t>
    </w:r>
    <w:r w:rsidRPr="00A060B1">
      <w:rPr>
        <w:rFonts w:ascii="Century Gothic" w:hAnsi="Century Gothic" w:cs="Arial"/>
        <w:color w:val="001489"/>
        <w:sz w:val="16"/>
        <w:szCs w:val="16"/>
      </w:rPr>
      <w:t xml:space="preserve"> </w:t>
    </w:r>
    <w:r>
      <w:rPr>
        <w:rFonts w:ascii="Century Gothic" w:hAnsi="Century Gothic" w:cs="Arial"/>
        <w:color w:val="001489"/>
        <w:sz w:val="16"/>
        <w:szCs w:val="16"/>
      </w:rPr>
      <w:t>Fax: 916.322.</w:t>
    </w:r>
    <w:r w:rsidRPr="00A060B1">
      <w:rPr>
        <w:rFonts w:ascii="Century Gothic" w:hAnsi="Century Gothic" w:cs="Arial"/>
        <w:color w:val="001489"/>
        <w:sz w:val="16"/>
        <w:szCs w:val="16"/>
      </w:rPr>
      <w:t>4404</w:t>
    </w:r>
  </w:p>
  <w:p w14:paraId="2C18285D" w14:textId="77777777" w:rsidR="00986B6F" w:rsidRPr="002525CB" w:rsidRDefault="002525CB" w:rsidP="002525CB">
    <w:pPr>
      <w:pStyle w:val="Footer"/>
      <w:rPr>
        <w:rFonts w:ascii="Century Gothic" w:hAnsi="Century Gothic"/>
        <w:color w:val="001489"/>
        <w:sz w:val="16"/>
        <w:szCs w:val="16"/>
      </w:rPr>
    </w:pPr>
    <w:r w:rsidRPr="00A060B1">
      <w:rPr>
        <w:rFonts w:ascii="Century Gothic"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490B9" w14:textId="77777777" w:rsidR="00CA4E02" w:rsidRDefault="00CA4E02">
      <w:r>
        <w:separator/>
      </w:r>
    </w:p>
  </w:footnote>
  <w:footnote w:type="continuationSeparator" w:id="0">
    <w:p w14:paraId="722D6A18" w14:textId="77777777" w:rsidR="00CA4E02" w:rsidRDefault="00CA4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ADA24" w14:textId="0539093B" w:rsidR="00C52A4B" w:rsidRDefault="00C52A4B" w:rsidP="00C52A4B">
    <w:pPr>
      <w:pStyle w:val="Header"/>
      <w:tabs>
        <w:tab w:val="center" w:pos="4770"/>
        <w:tab w:val="right" w:pos="9540"/>
      </w:tabs>
      <w:rPr>
        <w:rFonts w:ascii="Times New Roman" w:hAnsi="Times New Roman"/>
        <w:szCs w:val="24"/>
      </w:rPr>
    </w:pPr>
    <w:r>
      <w:rPr>
        <w:rFonts w:ascii="Times New Roman" w:hAnsi="Times New Roman"/>
        <w:szCs w:val="24"/>
      </w:rPr>
      <w:t>The Honorable Scott Wiener</w:t>
    </w:r>
  </w:p>
  <w:p w14:paraId="599F709E" w14:textId="77777777" w:rsidR="00C52A4B" w:rsidRPr="00A060B1" w:rsidRDefault="00C52A4B" w:rsidP="00C52A4B">
    <w:pPr>
      <w:pStyle w:val="Header"/>
      <w:tabs>
        <w:tab w:val="center" w:pos="4770"/>
        <w:tab w:val="right" w:pos="9540"/>
      </w:tabs>
      <w:rPr>
        <w:rFonts w:ascii="Times New Roman" w:hAnsi="Times New Roman"/>
        <w:szCs w:val="24"/>
      </w:rPr>
    </w:pPr>
    <w:r>
      <w:rPr>
        <w:rFonts w:ascii="Times New Roman" w:hAnsi="Times New Roman"/>
        <w:szCs w:val="24"/>
      </w:rPr>
      <w:t>The Honorable Jesse Gabriel</w:t>
    </w:r>
  </w:p>
  <w:p w14:paraId="54B0398F" w14:textId="77777777" w:rsidR="00C52A4B" w:rsidRPr="00A060B1" w:rsidRDefault="00C52A4B" w:rsidP="00C52A4B">
    <w:pPr>
      <w:pStyle w:val="Header"/>
      <w:tabs>
        <w:tab w:val="center" w:pos="4770"/>
        <w:tab w:val="right" w:pos="9540"/>
      </w:tabs>
      <w:rPr>
        <w:rFonts w:ascii="Times New Roman" w:hAnsi="Times New Roman"/>
        <w:szCs w:val="24"/>
      </w:rPr>
    </w:pPr>
    <w:r>
      <w:rPr>
        <w:rFonts w:ascii="Times New Roman" w:hAnsi="Times New Roman"/>
        <w:szCs w:val="24"/>
      </w:rPr>
      <w:t>October 31, 2024</w:t>
    </w:r>
  </w:p>
  <w:p w14:paraId="079D0CD4" w14:textId="49861D03" w:rsidR="00C52A4B" w:rsidRPr="0078419F" w:rsidRDefault="00C52A4B" w:rsidP="00C52A4B">
    <w:pPr>
      <w:pStyle w:val="Header"/>
      <w:tabs>
        <w:tab w:val="center" w:pos="4770"/>
        <w:tab w:val="right" w:pos="9540"/>
      </w:tabs>
      <w:rPr>
        <w:rStyle w:val="PageNumber"/>
        <w:rFonts w:ascii="Times New Roman" w:hAnsi="Times New Roman"/>
      </w:rPr>
    </w:pPr>
    <w:r w:rsidRPr="0078419F">
      <w:rPr>
        <w:rStyle w:val="PageNumber"/>
        <w:rFonts w:ascii="Times New Roman" w:hAnsi="Times New Roman"/>
      </w:rPr>
      <w:t xml:space="preserve">Page </w:t>
    </w:r>
    <w:r w:rsidRPr="0078419F">
      <w:rPr>
        <w:rStyle w:val="PageNumber"/>
        <w:rFonts w:ascii="Times New Roman" w:hAnsi="Times New Roman"/>
        <w:bCs/>
      </w:rPr>
      <w:fldChar w:fldCharType="begin"/>
    </w:r>
    <w:r w:rsidRPr="0078419F">
      <w:rPr>
        <w:rStyle w:val="PageNumber"/>
        <w:rFonts w:ascii="Times New Roman" w:hAnsi="Times New Roman"/>
        <w:b/>
        <w:bCs/>
      </w:rPr>
      <w:instrText xml:space="preserve"> PAGE  \* Arabic  \* MERGEFORMAT </w:instrText>
    </w:r>
    <w:r w:rsidRPr="0078419F">
      <w:rPr>
        <w:rStyle w:val="PageNumber"/>
        <w:rFonts w:ascii="Times New Roman" w:hAnsi="Times New Roman"/>
        <w:b/>
        <w:bCs/>
      </w:rPr>
      <w:fldChar w:fldCharType="separate"/>
    </w:r>
    <w:r w:rsidR="00C76916" w:rsidRPr="00C76916">
      <w:rPr>
        <w:rStyle w:val="PageNumber"/>
        <w:rFonts w:ascii="Times New Roman" w:hAnsi="Times New Roman"/>
        <w:bCs/>
        <w:noProof/>
      </w:rPr>
      <w:t>2</w:t>
    </w:r>
    <w:r w:rsidRPr="0078419F">
      <w:rPr>
        <w:rStyle w:val="PageNumber"/>
        <w:rFonts w:ascii="Times New Roman" w:hAnsi="Times New Roman"/>
        <w:bCs/>
      </w:rPr>
      <w:fldChar w:fldCharType="end"/>
    </w:r>
    <w:r w:rsidRPr="0078419F">
      <w:rPr>
        <w:rStyle w:val="PageNumber"/>
        <w:rFonts w:ascii="Times New Roman" w:hAnsi="Times New Roman"/>
      </w:rPr>
      <w:t xml:space="preserve"> of </w:t>
    </w:r>
    <w:r w:rsidRPr="0078419F">
      <w:rPr>
        <w:rStyle w:val="PageNumber"/>
        <w:rFonts w:ascii="Times New Roman" w:hAnsi="Times New Roman"/>
        <w:bCs/>
      </w:rPr>
      <w:fldChar w:fldCharType="begin"/>
    </w:r>
    <w:r w:rsidRPr="0078419F">
      <w:rPr>
        <w:rStyle w:val="PageNumber"/>
        <w:rFonts w:ascii="Times New Roman" w:hAnsi="Times New Roman"/>
        <w:b/>
        <w:bCs/>
      </w:rPr>
      <w:instrText xml:space="preserve"> NUMPAGES  \* Arabic  \* MERGEFORMAT </w:instrText>
    </w:r>
    <w:r w:rsidRPr="0078419F">
      <w:rPr>
        <w:rStyle w:val="PageNumber"/>
        <w:rFonts w:ascii="Times New Roman" w:hAnsi="Times New Roman"/>
        <w:b/>
        <w:bCs/>
      </w:rPr>
      <w:fldChar w:fldCharType="separate"/>
    </w:r>
    <w:r w:rsidR="00C76916" w:rsidRPr="00C76916">
      <w:rPr>
        <w:rStyle w:val="PageNumber"/>
        <w:rFonts w:ascii="Times New Roman" w:hAnsi="Times New Roman"/>
        <w:bCs/>
        <w:noProof/>
      </w:rPr>
      <w:t>3</w:t>
    </w:r>
    <w:r w:rsidRPr="0078419F">
      <w:rPr>
        <w:rStyle w:val="PageNumber"/>
        <w:rFonts w:ascii="Times New Roman" w:hAnsi="Times New Roman"/>
        <w:bCs/>
      </w:rPr>
      <w:fldChar w:fldCharType="end"/>
    </w:r>
  </w:p>
  <w:p w14:paraId="2F01C761" w14:textId="77777777" w:rsidR="00C52A4B" w:rsidRPr="00A060B1" w:rsidRDefault="00C52A4B" w:rsidP="00C52A4B">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23F86" w14:textId="409A059A" w:rsidR="004955B8" w:rsidRDefault="00E36DA7" w:rsidP="004955B8">
    <w:pPr>
      <w:pStyle w:val="Header"/>
      <w:tabs>
        <w:tab w:val="center" w:pos="4770"/>
        <w:tab w:val="right" w:pos="9540"/>
      </w:tabs>
      <w:rPr>
        <w:rFonts w:ascii="Times New Roman" w:hAnsi="Times New Roman"/>
        <w:szCs w:val="24"/>
      </w:rPr>
    </w:pPr>
    <w:r>
      <w:rPr>
        <w:rFonts w:ascii="Times New Roman" w:hAnsi="Times New Roman"/>
        <w:szCs w:val="24"/>
      </w:rPr>
      <w:t>The Honorable Scott Wiener</w:t>
    </w:r>
  </w:p>
  <w:p w14:paraId="552BE9B8" w14:textId="77777777" w:rsidR="00E36DA7" w:rsidRPr="00A060B1" w:rsidRDefault="00E36DA7" w:rsidP="004955B8">
    <w:pPr>
      <w:pStyle w:val="Header"/>
      <w:tabs>
        <w:tab w:val="center" w:pos="4770"/>
        <w:tab w:val="right" w:pos="9540"/>
      </w:tabs>
      <w:rPr>
        <w:rFonts w:ascii="Times New Roman" w:hAnsi="Times New Roman"/>
        <w:szCs w:val="24"/>
      </w:rPr>
    </w:pPr>
    <w:r>
      <w:rPr>
        <w:rFonts w:ascii="Times New Roman" w:hAnsi="Times New Roman"/>
        <w:szCs w:val="24"/>
      </w:rPr>
      <w:t>The Honorable Jesse Gabriel</w:t>
    </w:r>
  </w:p>
  <w:p w14:paraId="10B2235E" w14:textId="32533560" w:rsidR="004955B8" w:rsidRPr="00A060B1" w:rsidRDefault="004F1E08" w:rsidP="004955B8">
    <w:pPr>
      <w:pStyle w:val="Header"/>
      <w:tabs>
        <w:tab w:val="center" w:pos="4770"/>
        <w:tab w:val="right" w:pos="9540"/>
      </w:tabs>
      <w:rPr>
        <w:rFonts w:ascii="Times New Roman" w:hAnsi="Times New Roman"/>
        <w:szCs w:val="24"/>
      </w:rPr>
    </w:pPr>
    <w:r>
      <w:rPr>
        <w:rFonts w:ascii="Times New Roman" w:hAnsi="Times New Roman"/>
        <w:szCs w:val="24"/>
      </w:rPr>
      <w:t>October 31, 2024</w:t>
    </w:r>
  </w:p>
  <w:p w14:paraId="1D0399BA" w14:textId="06433AA3" w:rsidR="004955B8" w:rsidRPr="0078419F" w:rsidRDefault="00A3522E" w:rsidP="004955B8">
    <w:pPr>
      <w:pStyle w:val="Header"/>
      <w:tabs>
        <w:tab w:val="center" w:pos="4770"/>
        <w:tab w:val="right" w:pos="9540"/>
      </w:tabs>
      <w:rPr>
        <w:rStyle w:val="PageNumber"/>
        <w:rFonts w:ascii="Times New Roman" w:hAnsi="Times New Roman"/>
      </w:rPr>
    </w:pPr>
    <w:r w:rsidRPr="0078419F">
      <w:rPr>
        <w:rStyle w:val="PageNumber"/>
        <w:rFonts w:ascii="Times New Roman" w:hAnsi="Times New Roman"/>
      </w:rPr>
      <w:t xml:space="preserve">Page </w:t>
    </w:r>
    <w:r w:rsidRPr="0078419F">
      <w:rPr>
        <w:rStyle w:val="PageNumber"/>
        <w:rFonts w:ascii="Times New Roman" w:hAnsi="Times New Roman"/>
        <w:bCs/>
      </w:rPr>
      <w:fldChar w:fldCharType="begin"/>
    </w:r>
    <w:r w:rsidRPr="0078419F">
      <w:rPr>
        <w:rStyle w:val="PageNumber"/>
        <w:rFonts w:ascii="Times New Roman" w:hAnsi="Times New Roman"/>
        <w:b/>
        <w:bCs/>
      </w:rPr>
      <w:instrText xml:space="preserve"> PAGE  \* Arabic  \* MERGEFORMAT </w:instrText>
    </w:r>
    <w:r w:rsidRPr="0078419F">
      <w:rPr>
        <w:rStyle w:val="PageNumber"/>
        <w:rFonts w:ascii="Times New Roman" w:hAnsi="Times New Roman"/>
        <w:b/>
        <w:bCs/>
      </w:rPr>
      <w:fldChar w:fldCharType="separate"/>
    </w:r>
    <w:r w:rsidR="00C76916" w:rsidRPr="00C76916">
      <w:rPr>
        <w:rStyle w:val="PageNumber"/>
        <w:rFonts w:ascii="Times New Roman" w:hAnsi="Times New Roman"/>
        <w:bCs/>
        <w:noProof/>
      </w:rPr>
      <w:t>3</w:t>
    </w:r>
    <w:r w:rsidRPr="0078419F">
      <w:rPr>
        <w:rStyle w:val="PageNumber"/>
        <w:rFonts w:ascii="Times New Roman" w:hAnsi="Times New Roman"/>
        <w:bCs/>
      </w:rPr>
      <w:fldChar w:fldCharType="end"/>
    </w:r>
    <w:r w:rsidRPr="0078419F">
      <w:rPr>
        <w:rStyle w:val="PageNumber"/>
        <w:rFonts w:ascii="Times New Roman" w:hAnsi="Times New Roman"/>
      </w:rPr>
      <w:t xml:space="preserve"> of </w:t>
    </w:r>
    <w:r w:rsidRPr="0078419F">
      <w:rPr>
        <w:rStyle w:val="PageNumber"/>
        <w:rFonts w:ascii="Times New Roman" w:hAnsi="Times New Roman"/>
        <w:bCs/>
      </w:rPr>
      <w:fldChar w:fldCharType="begin"/>
    </w:r>
    <w:r w:rsidRPr="0078419F">
      <w:rPr>
        <w:rStyle w:val="PageNumber"/>
        <w:rFonts w:ascii="Times New Roman" w:hAnsi="Times New Roman"/>
        <w:b/>
        <w:bCs/>
      </w:rPr>
      <w:instrText xml:space="preserve"> NUMPAGES  \* Arabic  \* MERGEFORMAT </w:instrText>
    </w:r>
    <w:r w:rsidRPr="0078419F">
      <w:rPr>
        <w:rStyle w:val="PageNumber"/>
        <w:rFonts w:ascii="Times New Roman" w:hAnsi="Times New Roman"/>
        <w:b/>
        <w:bCs/>
      </w:rPr>
      <w:fldChar w:fldCharType="separate"/>
    </w:r>
    <w:r w:rsidR="00C76916" w:rsidRPr="00C76916">
      <w:rPr>
        <w:rStyle w:val="PageNumber"/>
        <w:rFonts w:ascii="Times New Roman" w:hAnsi="Times New Roman"/>
        <w:bCs/>
        <w:noProof/>
      </w:rPr>
      <w:t>3</w:t>
    </w:r>
    <w:r w:rsidRPr="0078419F">
      <w:rPr>
        <w:rStyle w:val="PageNumber"/>
        <w:rFonts w:ascii="Times New Roman" w:hAnsi="Times New Roman"/>
        <w:bCs/>
      </w:rPr>
      <w:fldChar w:fldCharType="end"/>
    </w:r>
  </w:p>
  <w:p w14:paraId="2E2D4079" w14:textId="77777777" w:rsidR="00EA1914" w:rsidRPr="0078419F" w:rsidRDefault="00EA1914" w:rsidP="004955B8">
    <w:pPr>
      <w:pStyle w:val="Head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EFFBB"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37F6FCD" wp14:editId="6AF0D068">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05F564CE"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0C501557"/>
    <w:multiLevelType w:val="hybridMultilevel"/>
    <w:tmpl w:val="D88E6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5"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6" w15:restartNumberingAfterBreak="0">
    <w:nsid w:val="252B10AD"/>
    <w:multiLevelType w:val="hybridMultilevel"/>
    <w:tmpl w:val="B128F628"/>
    <w:lvl w:ilvl="0" w:tplc="DCCACCE2">
      <w:numFmt w:val="bullet"/>
      <w:lvlText w:val="•"/>
      <w:lvlJc w:val="left"/>
      <w:pPr>
        <w:ind w:left="795" w:hanging="43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8"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7"/>
  </w:num>
  <w:num w:numId="4">
    <w:abstractNumId w:val="7"/>
  </w:num>
  <w:num w:numId="5">
    <w:abstractNumId w:val="7"/>
  </w:num>
  <w:num w:numId="6">
    <w:abstractNumId w:val="4"/>
  </w:num>
  <w:num w:numId="7">
    <w:abstractNumId w:val="4"/>
  </w:num>
  <w:num w:numId="8">
    <w:abstractNumId w:val="5"/>
  </w:num>
  <w:num w:numId="9">
    <w:abstractNumId w:val="5"/>
  </w:num>
  <w:num w:numId="10">
    <w:abstractNumId w:val="5"/>
  </w:num>
  <w:num w:numId="11">
    <w:abstractNumId w:val="4"/>
  </w:num>
  <w:num w:numId="12">
    <w:abstractNumId w:val="4"/>
  </w:num>
  <w:num w:numId="13">
    <w:abstractNumId w:val="2"/>
  </w:num>
  <w:num w:numId="14">
    <w:abstractNumId w:val="2"/>
  </w:num>
  <w:num w:numId="15">
    <w:abstractNumId w:val="2"/>
  </w:num>
  <w:num w:numId="16">
    <w:abstractNumId w:val="0"/>
  </w:num>
  <w:num w:numId="17">
    <w:abstractNumId w:val="1"/>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evenAndOddHeaders/>
  <w:displayHorizontalDrawingGridEvery w:val="0"/>
  <w:displayVerticalDrawingGridEvery w:val="0"/>
  <w:doNotUseMarginsForDrawingGridOrigin/>
  <w:doNotShadeFormData/>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E02"/>
    <w:rsid w:val="000206FE"/>
    <w:rsid w:val="000626AE"/>
    <w:rsid w:val="000908BF"/>
    <w:rsid w:val="000936F5"/>
    <w:rsid w:val="000A404F"/>
    <w:rsid w:val="000A495A"/>
    <w:rsid w:val="000B0988"/>
    <w:rsid w:val="000D1337"/>
    <w:rsid w:val="00103377"/>
    <w:rsid w:val="00104226"/>
    <w:rsid w:val="00161C8C"/>
    <w:rsid w:val="00192E4E"/>
    <w:rsid w:val="001C1BA5"/>
    <w:rsid w:val="001F0292"/>
    <w:rsid w:val="0021082D"/>
    <w:rsid w:val="002525CB"/>
    <w:rsid w:val="00260943"/>
    <w:rsid w:val="00267113"/>
    <w:rsid w:val="00290E73"/>
    <w:rsid w:val="002943FE"/>
    <w:rsid w:val="00296194"/>
    <w:rsid w:val="002970F6"/>
    <w:rsid w:val="002E1613"/>
    <w:rsid w:val="00324AFE"/>
    <w:rsid w:val="0032777D"/>
    <w:rsid w:val="003346BC"/>
    <w:rsid w:val="003512E1"/>
    <w:rsid w:val="003517CE"/>
    <w:rsid w:val="0035293B"/>
    <w:rsid w:val="003602B1"/>
    <w:rsid w:val="003655B9"/>
    <w:rsid w:val="0037572C"/>
    <w:rsid w:val="003B14E3"/>
    <w:rsid w:val="003D7CC9"/>
    <w:rsid w:val="00427D82"/>
    <w:rsid w:val="00432694"/>
    <w:rsid w:val="004955B8"/>
    <w:rsid w:val="004A2B1E"/>
    <w:rsid w:val="004A7897"/>
    <w:rsid w:val="004A78AC"/>
    <w:rsid w:val="004B1032"/>
    <w:rsid w:val="004B402A"/>
    <w:rsid w:val="004C790A"/>
    <w:rsid w:val="004E3C67"/>
    <w:rsid w:val="004F195E"/>
    <w:rsid w:val="004F1E08"/>
    <w:rsid w:val="00570BDC"/>
    <w:rsid w:val="00583DB1"/>
    <w:rsid w:val="00584399"/>
    <w:rsid w:val="005A6578"/>
    <w:rsid w:val="005B1337"/>
    <w:rsid w:val="005C5189"/>
    <w:rsid w:val="005D077D"/>
    <w:rsid w:val="005D4A7A"/>
    <w:rsid w:val="005E2AFD"/>
    <w:rsid w:val="005F7F46"/>
    <w:rsid w:val="00621DCE"/>
    <w:rsid w:val="00623FC2"/>
    <w:rsid w:val="0064515F"/>
    <w:rsid w:val="00650A73"/>
    <w:rsid w:val="00667318"/>
    <w:rsid w:val="006D68BE"/>
    <w:rsid w:val="007664B7"/>
    <w:rsid w:val="00767A64"/>
    <w:rsid w:val="0078419F"/>
    <w:rsid w:val="007A4489"/>
    <w:rsid w:val="007A7C6D"/>
    <w:rsid w:val="007B0CA0"/>
    <w:rsid w:val="0081204B"/>
    <w:rsid w:val="0081629B"/>
    <w:rsid w:val="00827A06"/>
    <w:rsid w:val="008417F2"/>
    <w:rsid w:val="00841C9A"/>
    <w:rsid w:val="00871AF5"/>
    <w:rsid w:val="00882FE4"/>
    <w:rsid w:val="008A3878"/>
    <w:rsid w:val="008E3164"/>
    <w:rsid w:val="008E535B"/>
    <w:rsid w:val="0095467B"/>
    <w:rsid w:val="00963EE9"/>
    <w:rsid w:val="00986B6F"/>
    <w:rsid w:val="009B33DA"/>
    <w:rsid w:val="009D25CB"/>
    <w:rsid w:val="009D368F"/>
    <w:rsid w:val="009E3608"/>
    <w:rsid w:val="00A01F46"/>
    <w:rsid w:val="00A060B1"/>
    <w:rsid w:val="00A14AC5"/>
    <w:rsid w:val="00A3522E"/>
    <w:rsid w:val="00A45F4D"/>
    <w:rsid w:val="00A511E8"/>
    <w:rsid w:val="00A76427"/>
    <w:rsid w:val="00A80BC4"/>
    <w:rsid w:val="00A90D35"/>
    <w:rsid w:val="00AB2D39"/>
    <w:rsid w:val="00AC4ABB"/>
    <w:rsid w:val="00AD0010"/>
    <w:rsid w:val="00AD75A1"/>
    <w:rsid w:val="00AE4599"/>
    <w:rsid w:val="00AE4EC3"/>
    <w:rsid w:val="00AE7905"/>
    <w:rsid w:val="00B024BF"/>
    <w:rsid w:val="00B20DD1"/>
    <w:rsid w:val="00B25A9F"/>
    <w:rsid w:val="00B42903"/>
    <w:rsid w:val="00BC036C"/>
    <w:rsid w:val="00BC2B3C"/>
    <w:rsid w:val="00BF3511"/>
    <w:rsid w:val="00C121A7"/>
    <w:rsid w:val="00C147CE"/>
    <w:rsid w:val="00C2379B"/>
    <w:rsid w:val="00C23EE9"/>
    <w:rsid w:val="00C3471B"/>
    <w:rsid w:val="00C50B62"/>
    <w:rsid w:val="00C52A4B"/>
    <w:rsid w:val="00C55876"/>
    <w:rsid w:val="00C5635D"/>
    <w:rsid w:val="00C57BA2"/>
    <w:rsid w:val="00C655AD"/>
    <w:rsid w:val="00C65804"/>
    <w:rsid w:val="00C76916"/>
    <w:rsid w:val="00C831B7"/>
    <w:rsid w:val="00C923F6"/>
    <w:rsid w:val="00CA4E02"/>
    <w:rsid w:val="00D06217"/>
    <w:rsid w:val="00D16C80"/>
    <w:rsid w:val="00D51513"/>
    <w:rsid w:val="00D578E6"/>
    <w:rsid w:val="00D6044B"/>
    <w:rsid w:val="00D658E5"/>
    <w:rsid w:val="00D74CC5"/>
    <w:rsid w:val="00D82DC9"/>
    <w:rsid w:val="00DA08C8"/>
    <w:rsid w:val="00DA3182"/>
    <w:rsid w:val="00DA3F56"/>
    <w:rsid w:val="00DC1E12"/>
    <w:rsid w:val="00DC61DA"/>
    <w:rsid w:val="00DC6E52"/>
    <w:rsid w:val="00DE72B6"/>
    <w:rsid w:val="00DE7AAE"/>
    <w:rsid w:val="00E004B9"/>
    <w:rsid w:val="00E01A6F"/>
    <w:rsid w:val="00E3101D"/>
    <w:rsid w:val="00E324DC"/>
    <w:rsid w:val="00E36DA7"/>
    <w:rsid w:val="00E47938"/>
    <w:rsid w:val="00E51255"/>
    <w:rsid w:val="00E52CDA"/>
    <w:rsid w:val="00E85851"/>
    <w:rsid w:val="00E8753E"/>
    <w:rsid w:val="00E91605"/>
    <w:rsid w:val="00E93E4F"/>
    <w:rsid w:val="00E97387"/>
    <w:rsid w:val="00EA1914"/>
    <w:rsid w:val="00EB3334"/>
    <w:rsid w:val="00EE0E1C"/>
    <w:rsid w:val="00EF0897"/>
    <w:rsid w:val="00F029CB"/>
    <w:rsid w:val="00F03C0C"/>
    <w:rsid w:val="00F55F6D"/>
    <w:rsid w:val="00FA3D49"/>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0F006560"/>
  <w15:docId w15:val="{3DB52919-9C3A-400E-87EF-27F86264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uiPriority w:val="99"/>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table" w:styleId="TableGrid">
    <w:name w:val="Table Grid"/>
    <w:basedOn w:val="TableNormal"/>
    <w:rsid w:val="00CA4E02"/>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655AD"/>
    <w:rPr>
      <w:sz w:val="16"/>
      <w:szCs w:val="16"/>
    </w:rPr>
  </w:style>
  <w:style w:type="paragraph" w:styleId="CommentText">
    <w:name w:val="annotation text"/>
    <w:basedOn w:val="Normal"/>
    <w:link w:val="CommentTextChar"/>
    <w:semiHidden/>
    <w:unhideWhenUsed/>
    <w:rsid w:val="00C655AD"/>
    <w:rPr>
      <w:sz w:val="20"/>
    </w:rPr>
  </w:style>
  <w:style w:type="character" w:customStyle="1" w:styleId="CommentTextChar">
    <w:name w:val="Comment Text Char"/>
    <w:basedOn w:val="DefaultParagraphFont"/>
    <w:link w:val="CommentText"/>
    <w:semiHidden/>
    <w:rsid w:val="00C655AD"/>
    <w:rPr>
      <w:sz w:val="20"/>
    </w:rPr>
  </w:style>
  <w:style w:type="paragraph" w:styleId="CommentSubject">
    <w:name w:val="annotation subject"/>
    <w:basedOn w:val="CommentText"/>
    <w:next w:val="CommentText"/>
    <w:link w:val="CommentSubjectChar"/>
    <w:semiHidden/>
    <w:unhideWhenUsed/>
    <w:rsid w:val="00C655AD"/>
    <w:rPr>
      <w:b/>
      <w:bCs/>
    </w:rPr>
  </w:style>
  <w:style w:type="character" w:customStyle="1" w:styleId="CommentSubjectChar">
    <w:name w:val="Comment Subject Char"/>
    <w:basedOn w:val="CommentTextChar"/>
    <w:link w:val="CommentSubject"/>
    <w:semiHidden/>
    <w:rsid w:val="00C655AD"/>
    <w:rPr>
      <w:b/>
      <w:bCs/>
      <w:sz w:val="20"/>
    </w:rPr>
  </w:style>
  <w:style w:type="character" w:styleId="FollowedHyperlink">
    <w:name w:val="FollowedHyperlink"/>
    <w:basedOn w:val="DefaultParagraphFont"/>
    <w:semiHidden/>
    <w:unhideWhenUsed/>
    <w:rsid w:val="00C57BA2"/>
    <w:rPr>
      <w:color w:val="800080" w:themeColor="followedHyperlink"/>
      <w:u w:val="single"/>
    </w:rPr>
  </w:style>
  <w:style w:type="paragraph" w:styleId="ListParagraph">
    <w:name w:val="List Paragraph"/>
    <w:basedOn w:val="Normal"/>
    <w:uiPriority w:val="34"/>
    <w:qFormat/>
    <w:rsid w:val="004A7897"/>
    <w:pPr>
      <w:ind w:left="720"/>
      <w:contextualSpacing/>
    </w:pPr>
  </w:style>
  <w:style w:type="paragraph" w:styleId="Revision">
    <w:name w:val="Revision"/>
    <w:hidden/>
    <w:uiPriority w:val="99"/>
    <w:semiHidden/>
    <w:rsid w:val="00E93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Local%20Reimb\Reporting\Mandated%20Reports\AB%203000\AB3000-2024\Letter_Memo\SCO%20Letterhead%20for%20Controller'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6DD0887E40A42949144C1C1801C5E36"/>
        <w:category>
          <w:name w:val="General"/>
          <w:gallery w:val="placeholder"/>
        </w:category>
        <w:types>
          <w:type w:val="bbPlcHdr"/>
        </w:types>
        <w:behaviors>
          <w:behavior w:val="content"/>
        </w:behaviors>
        <w:guid w:val="{F8F09A23-2525-4F76-AED8-04A9DAE52D13}"/>
      </w:docPartPr>
      <w:docPartBody>
        <w:p w:rsidR="00FF1040" w:rsidRDefault="00FF1040">
          <w:pPr>
            <w:pStyle w:val="06DD0887E40A42949144C1C1801C5E36"/>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40"/>
    <w:rsid w:val="00EE2EA5"/>
    <w:rsid w:val="00FF1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2EA5"/>
    <w:rPr>
      <w:color w:val="808080"/>
    </w:rPr>
  </w:style>
  <w:style w:type="paragraph" w:customStyle="1" w:styleId="06DD0887E40A42949144C1C1801C5E36">
    <w:name w:val="06DD0887E40A42949144C1C1801C5E36"/>
  </w:style>
  <w:style w:type="paragraph" w:customStyle="1" w:styleId="276B11F1F6464BCCA7E9793C0573CD57">
    <w:name w:val="276B11F1F6464BCCA7E9793C0573CD57"/>
    <w:rsid w:val="00EE2E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A2091-48B7-456C-8A55-09E311B0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 Letterhead for Controller's Signature</Template>
  <TotalTime>0</TotalTime>
  <Pages>3</Pages>
  <Words>588</Words>
  <Characters>3857</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4437</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Kondoleon, Nick</dc:creator>
  <cp:keywords>SCO standard sacramento letterhead</cp:keywords>
  <dc:description/>
  <cp:lastModifiedBy>Pangilinan, Kirsten</cp:lastModifiedBy>
  <cp:revision>2</cp:revision>
  <cp:lastPrinted>2023-07-18T22:35:00Z</cp:lastPrinted>
  <dcterms:created xsi:type="dcterms:W3CDTF">2024-10-30T03:20:00Z</dcterms:created>
  <dcterms:modified xsi:type="dcterms:W3CDTF">2024-10-30T03:20:00Z</dcterms:modified>
  <cp:category>SCO Forms</cp:category>
</cp:coreProperties>
</file>