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43" w:rsidRPr="00B26843" w:rsidRDefault="00B26843" w:rsidP="00B26843">
      <w:pPr>
        <w:pStyle w:val="Default"/>
        <w:jc w:val="center"/>
        <w:rPr>
          <w:sz w:val="32"/>
          <w:szCs w:val="36"/>
        </w:rPr>
      </w:pPr>
      <w:r w:rsidRPr="00B26843">
        <w:rPr>
          <w:b/>
          <w:bCs/>
          <w:sz w:val="32"/>
          <w:szCs w:val="36"/>
        </w:rPr>
        <w:t>Eligibility for Actual Costs Reimbursement and</w:t>
      </w:r>
    </w:p>
    <w:p w:rsidR="00B26843" w:rsidRPr="00B26843" w:rsidRDefault="00B26843" w:rsidP="00B26843">
      <w:pPr>
        <w:pStyle w:val="Default"/>
        <w:jc w:val="center"/>
        <w:rPr>
          <w:sz w:val="32"/>
          <w:szCs w:val="36"/>
        </w:rPr>
      </w:pPr>
      <w:r w:rsidRPr="00B26843">
        <w:rPr>
          <w:b/>
          <w:bCs/>
          <w:sz w:val="32"/>
          <w:szCs w:val="36"/>
        </w:rPr>
        <w:t>Advance Payment of Homicide Trials</w:t>
      </w:r>
    </w:p>
    <w:p w:rsidR="00B26843" w:rsidRPr="00B26843" w:rsidRDefault="00B26843" w:rsidP="00B26843">
      <w:pPr>
        <w:pStyle w:val="Default"/>
        <w:jc w:val="center"/>
        <w:rPr>
          <w:sz w:val="32"/>
          <w:szCs w:val="36"/>
        </w:rPr>
      </w:pPr>
      <w:r w:rsidRPr="00B26843">
        <w:rPr>
          <w:b/>
          <w:bCs/>
          <w:sz w:val="32"/>
          <w:szCs w:val="36"/>
        </w:rPr>
        <w:t>For Crimes That Were Committed On or After January 1, 2005</w:t>
      </w:r>
    </w:p>
    <w:p w:rsidR="00B26843" w:rsidRDefault="00B26843" w:rsidP="005E3647">
      <w:pPr>
        <w:pStyle w:val="Default"/>
        <w:rPr>
          <w:b/>
          <w:bCs/>
          <w:sz w:val="28"/>
          <w:szCs w:val="28"/>
        </w:rPr>
      </w:pPr>
    </w:p>
    <w:p w:rsidR="005E3647" w:rsidRDefault="00B26843" w:rsidP="005E3647">
      <w:pPr>
        <w:pStyle w:val="Default"/>
        <w:jc w:val="center"/>
        <w:rPr>
          <w:b/>
          <w:bCs/>
        </w:rPr>
      </w:pPr>
      <w:r w:rsidRPr="005E3647">
        <w:rPr>
          <w:b/>
          <w:bCs/>
        </w:rPr>
        <w:t>Criteria to Meet Threshold Eligibility</w:t>
      </w:r>
      <w:r w:rsidR="005E3647">
        <w:rPr>
          <w:b/>
          <w:bCs/>
        </w:rPr>
        <w:t xml:space="preserve"> </w:t>
      </w:r>
    </w:p>
    <w:p w:rsidR="00B26843" w:rsidRPr="005E3647" w:rsidRDefault="00B26843" w:rsidP="005E3647">
      <w:pPr>
        <w:pStyle w:val="Default"/>
        <w:jc w:val="center"/>
        <w:rPr>
          <w:b/>
          <w:bCs/>
        </w:rPr>
      </w:pPr>
      <w:r w:rsidRPr="005E3647">
        <w:rPr>
          <w:b/>
          <w:bCs/>
        </w:rPr>
        <w:t>(Government Code sections 15202(a) and 11019.5(a))</w:t>
      </w:r>
    </w:p>
    <w:p w:rsidR="00B26843" w:rsidRDefault="00B26843" w:rsidP="00B26843">
      <w:pPr>
        <w:pStyle w:val="Default"/>
        <w:rPr>
          <w:b/>
          <w:bCs/>
        </w:rPr>
      </w:pPr>
    </w:p>
    <w:p w:rsidR="005E3647" w:rsidRDefault="005E3647" w:rsidP="005E3647">
      <w:pPr>
        <w:pStyle w:val="Default"/>
        <w:rPr>
          <w:b/>
          <w:bCs/>
        </w:rPr>
      </w:pPr>
    </w:p>
    <w:p w:rsidR="00B26843" w:rsidRDefault="00B26843" w:rsidP="00D96908">
      <w:pPr>
        <w:pStyle w:val="Default"/>
        <w:numPr>
          <w:ilvl w:val="0"/>
          <w:numId w:val="5"/>
        </w:numPr>
        <w:rPr>
          <w:b/>
          <w:bCs/>
        </w:rPr>
      </w:pPr>
      <w:r w:rsidRPr="00B26843">
        <w:rPr>
          <w:b/>
          <w:bCs/>
        </w:rPr>
        <w:t xml:space="preserve">Obtain the Gross Total Assessed Valuation from the California State Board of Equalization </w:t>
      </w:r>
      <w:hyperlink r:id="rId7" w:history="1">
        <w:r w:rsidRPr="00D96908">
          <w:rPr>
            <w:rStyle w:val="Hyperlink"/>
            <w:b/>
            <w:bCs/>
          </w:rPr>
          <w:t>Gross Assessed Valu</w:t>
        </w:r>
        <w:r w:rsidRPr="00D96908">
          <w:rPr>
            <w:rStyle w:val="Hyperlink"/>
            <w:b/>
            <w:bCs/>
          </w:rPr>
          <w:t>e</w:t>
        </w:r>
        <w:r w:rsidRPr="00D96908">
          <w:rPr>
            <w:rStyle w:val="Hyperlink"/>
            <w:b/>
            <w:bCs/>
          </w:rPr>
          <w:t>s</w:t>
        </w:r>
      </w:hyperlink>
      <w:r w:rsidRPr="00B26843">
        <w:rPr>
          <w:b/>
          <w:bCs/>
          <w:color w:val="006FC0"/>
        </w:rPr>
        <w:t xml:space="preserve"> </w:t>
      </w:r>
      <w:r w:rsidRPr="00B26843">
        <w:rPr>
          <w:b/>
          <w:bCs/>
        </w:rPr>
        <w:t>table</w:t>
      </w:r>
      <w:r w:rsidR="00D96908">
        <w:rPr>
          <w:b/>
          <w:bCs/>
        </w:rPr>
        <w:t>.</w:t>
      </w:r>
    </w:p>
    <w:p w:rsidR="001721E3" w:rsidRDefault="001721E3" w:rsidP="001721E3">
      <w:pPr>
        <w:pStyle w:val="Default"/>
        <w:ind w:left="720"/>
        <w:rPr>
          <w:b/>
          <w:bCs/>
        </w:rPr>
      </w:pPr>
    </w:p>
    <w:p w:rsidR="00B26843" w:rsidRDefault="00B26843" w:rsidP="00B26843">
      <w:pPr>
        <w:pStyle w:val="Default"/>
        <w:numPr>
          <w:ilvl w:val="1"/>
          <w:numId w:val="4"/>
        </w:numPr>
      </w:pPr>
      <w:r w:rsidRPr="00B26843">
        <w:t>Filter the Assessment Year and County columns to display the county and fiscal year that costs were incurred.</w:t>
      </w:r>
    </w:p>
    <w:p w:rsidR="005E3647" w:rsidRPr="00B26843" w:rsidRDefault="005E3647" w:rsidP="005E3647">
      <w:pPr>
        <w:pStyle w:val="Default"/>
        <w:ind w:left="1440"/>
      </w:pPr>
    </w:p>
    <w:p w:rsidR="00B26843" w:rsidRPr="00B26843" w:rsidRDefault="00B26843" w:rsidP="00B26843">
      <w:pPr>
        <w:pStyle w:val="Default"/>
        <w:numPr>
          <w:ilvl w:val="1"/>
          <w:numId w:val="4"/>
        </w:numPr>
      </w:pPr>
      <w:r w:rsidRPr="00B26843">
        <w:t>Utilize the amount listed in the Gross Assessed Value column.</w:t>
      </w:r>
    </w:p>
    <w:p w:rsidR="00D96908" w:rsidRDefault="00D96908" w:rsidP="00D96908">
      <w:pPr>
        <w:pStyle w:val="Default"/>
      </w:pPr>
    </w:p>
    <w:p w:rsidR="004F1D1F" w:rsidRPr="004F1D1F" w:rsidRDefault="005E3647" w:rsidP="001721E3">
      <w:pPr>
        <w:pStyle w:val="Default"/>
        <w:numPr>
          <w:ilvl w:val="0"/>
          <w:numId w:val="5"/>
        </w:numPr>
        <w:rPr>
          <w:color w:val="auto"/>
        </w:rPr>
      </w:pPr>
      <w:r>
        <w:rPr>
          <w:b/>
        </w:rPr>
        <w:t xml:space="preserve">Determine </w:t>
      </w:r>
      <w:r w:rsidR="004F1D1F">
        <w:rPr>
          <w:b/>
        </w:rPr>
        <w:t>Eligibility</w:t>
      </w:r>
      <w:r>
        <w:rPr>
          <w:b/>
        </w:rPr>
        <w:t xml:space="preserve"> </w:t>
      </w:r>
      <w:r w:rsidR="00F8398F">
        <w:rPr>
          <w:b/>
        </w:rPr>
        <w:t>with the</w:t>
      </w:r>
      <w:r>
        <w:rPr>
          <w:b/>
        </w:rPr>
        <w:t xml:space="preserve"> </w:t>
      </w:r>
      <w:hyperlink r:id="rId8" w:history="1">
        <w:r w:rsidR="00D96908" w:rsidRPr="00D96908">
          <w:rPr>
            <w:rStyle w:val="Hyperlink"/>
            <w:b/>
          </w:rPr>
          <w:t>Threshold Eligibility Calculation W</w:t>
        </w:r>
        <w:r w:rsidR="00D96908" w:rsidRPr="00D96908">
          <w:rPr>
            <w:rStyle w:val="Hyperlink"/>
            <w:b/>
          </w:rPr>
          <w:t>o</w:t>
        </w:r>
        <w:r w:rsidR="00D96908" w:rsidRPr="00D96908">
          <w:rPr>
            <w:rStyle w:val="Hyperlink"/>
            <w:b/>
          </w:rPr>
          <w:t>rksheet</w:t>
        </w:r>
      </w:hyperlink>
      <w:r w:rsidR="00D96908" w:rsidRPr="00D96908">
        <w:rPr>
          <w:b/>
          <w:color w:val="auto"/>
        </w:rPr>
        <w:t xml:space="preserve">. </w:t>
      </w:r>
    </w:p>
    <w:p w:rsidR="004F1D1F" w:rsidRDefault="004F1D1F" w:rsidP="004F1D1F">
      <w:pPr>
        <w:pStyle w:val="Default"/>
        <w:ind w:left="720"/>
        <w:rPr>
          <w:b/>
        </w:rPr>
      </w:pPr>
    </w:p>
    <w:p w:rsidR="001721E3" w:rsidRDefault="00D96908" w:rsidP="004F1D1F">
      <w:pPr>
        <w:pStyle w:val="Default"/>
        <w:numPr>
          <w:ilvl w:val="0"/>
          <w:numId w:val="7"/>
        </w:numPr>
        <w:rPr>
          <w:color w:val="auto"/>
        </w:rPr>
      </w:pPr>
      <w:r w:rsidRPr="00D96908">
        <w:rPr>
          <w:color w:val="auto"/>
        </w:rPr>
        <w:t xml:space="preserve">Eligibility is based on the estimated full value of the assessed property and the estimated </w:t>
      </w:r>
      <w:r w:rsidRPr="001721E3">
        <w:rPr>
          <w:color w:val="auto"/>
        </w:rPr>
        <w:t>annual costs of the homicide trial.</w:t>
      </w:r>
    </w:p>
    <w:p w:rsidR="005E3647" w:rsidRDefault="005E3647" w:rsidP="005E3647">
      <w:pPr>
        <w:pStyle w:val="Default"/>
        <w:rPr>
          <w:color w:val="auto"/>
        </w:rPr>
      </w:pPr>
    </w:p>
    <w:p w:rsidR="005E3647" w:rsidRPr="004F1D1F" w:rsidRDefault="00AF2723" w:rsidP="004F1D1F">
      <w:pPr>
        <w:pStyle w:val="Default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>If Eligible to F</w:t>
      </w:r>
      <w:r w:rsidR="005E3647" w:rsidRPr="004F1D1F">
        <w:rPr>
          <w:b/>
          <w:color w:val="auto"/>
        </w:rPr>
        <w:t>ile a Claim for Reimbursement:</w:t>
      </w:r>
    </w:p>
    <w:p w:rsidR="00F8363E" w:rsidRDefault="00F8363E" w:rsidP="001721E3">
      <w:pPr>
        <w:pStyle w:val="Default"/>
        <w:ind w:left="720"/>
        <w:rPr>
          <w:color w:val="auto"/>
        </w:rPr>
      </w:pPr>
    </w:p>
    <w:p w:rsidR="001721E3" w:rsidRDefault="00F8398F" w:rsidP="001721E3">
      <w:pPr>
        <w:pStyle w:val="Default"/>
        <w:ind w:left="720"/>
        <w:rPr>
          <w:color w:val="auto"/>
        </w:rPr>
      </w:pPr>
      <w:r w:rsidRPr="00F8398F">
        <w:rPr>
          <w:color w:val="auto"/>
        </w:rPr>
        <w:t>Refer to t</w:t>
      </w:r>
      <w:r>
        <w:rPr>
          <w:color w:val="auto"/>
        </w:rPr>
        <w:t>he applicable claim types below.</w:t>
      </w:r>
    </w:p>
    <w:p w:rsidR="00F8398F" w:rsidRPr="00F8398F" w:rsidRDefault="00F8398F" w:rsidP="001721E3">
      <w:pPr>
        <w:pStyle w:val="Default"/>
        <w:ind w:left="720"/>
        <w:rPr>
          <w:color w:val="auto"/>
        </w:rPr>
      </w:pPr>
    </w:p>
    <w:p w:rsidR="001721E3" w:rsidRDefault="001721E3" w:rsidP="001721E3">
      <w:pPr>
        <w:pStyle w:val="Default"/>
        <w:numPr>
          <w:ilvl w:val="1"/>
          <w:numId w:val="5"/>
        </w:numPr>
        <w:rPr>
          <w:color w:val="auto"/>
        </w:rPr>
      </w:pPr>
      <w:r w:rsidRPr="001721E3">
        <w:rPr>
          <w:color w:val="auto"/>
        </w:rPr>
        <w:t>Advance Payment C</w:t>
      </w:r>
      <w:r w:rsidR="00A8753D">
        <w:rPr>
          <w:color w:val="auto"/>
        </w:rPr>
        <w:t>laim</w:t>
      </w:r>
    </w:p>
    <w:p w:rsidR="004F1D1F" w:rsidRPr="001721E3" w:rsidRDefault="004F1D1F" w:rsidP="004F1D1F">
      <w:pPr>
        <w:pStyle w:val="Default"/>
        <w:ind w:left="1440"/>
        <w:rPr>
          <w:color w:val="auto"/>
        </w:rPr>
      </w:pPr>
    </w:p>
    <w:p w:rsidR="004F1D1F" w:rsidRDefault="001721E3" w:rsidP="00CC55CD">
      <w:pPr>
        <w:pStyle w:val="Default"/>
        <w:numPr>
          <w:ilvl w:val="2"/>
          <w:numId w:val="5"/>
        </w:numPr>
        <w:rPr>
          <w:color w:val="auto"/>
        </w:rPr>
      </w:pPr>
      <w:r w:rsidRPr="001721E3">
        <w:rPr>
          <w:color w:val="auto"/>
        </w:rPr>
        <w:t>U</w:t>
      </w:r>
      <w:r w:rsidR="00D96908" w:rsidRPr="001721E3">
        <w:rPr>
          <w:color w:val="auto"/>
        </w:rPr>
        <w:t xml:space="preserve">se the </w:t>
      </w:r>
      <w:hyperlink r:id="rId9" w:history="1">
        <w:r w:rsidR="00B26843" w:rsidRPr="00B26843">
          <w:rPr>
            <w:rStyle w:val="Hyperlink"/>
          </w:rPr>
          <w:t>List of Counties Eligible for Adva</w:t>
        </w:r>
        <w:bookmarkStart w:id="0" w:name="_GoBack"/>
        <w:bookmarkEnd w:id="0"/>
        <w:r w:rsidR="00B26843" w:rsidRPr="00B26843">
          <w:rPr>
            <w:rStyle w:val="Hyperlink"/>
          </w:rPr>
          <w:t>n</w:t>
        </w:r>
        <w:r w:rsidR="00B26843" w:rsidRPr="00B26843">
          <w:rPr>
            <w:rStyle w:val="Hyperlink"/>
          </w:rPr>
          <w:t>ce Payment</w:t>
        </w:r>
      </w:hyperlink>
      <w:r w:rsidR="00D96908" w:rsidRPr="001721E3">
        <w:rPr>
          <w:color w:val="auto"/>
        </w:rPr>
        <w:t xml:space="preserve"> to determine eligibility</w:t>
      </w:r>
      <w:r w:rsidR="00B26843" w:rsidRPr="001721E3">
        <w:rPr>
          <w:color w:val="auto"/>
        </w:rPr>
        <w:t xml:space="preserve">. Eligible </w:t>
      </w:r>
      <w:r w:rsidR="00D96908" w:rsidRPr="001721E3">
        <w:rPr>
          <w:color w:val="auto"/>
        </w:rPr>
        <w:t>claimants must submit</w:t>
      </w:r>
      <w:r w:rsidR="00B26843" w:rsidRPr="001721E3">
        <w:rPr>
          <w:color w:val="auto"/>
        </w:rPr>
        <w:t xml:space="preserve"> a Form FAM-45 a</w:t>
      </w:r>
      <w:r w:rsidR="00D96908" w:rsidRPr="001721E3">
        <w:rPr>
          <w:color w:val="auto"/>
        </w:rPr>
        <w:t>nd</w:t>
      </w:r>
      <w:r w:rsidR="004F1D1F">
        <w:rPr>
          <w:color w:val="auto"/>
        </w:rPr>
        <w:t xml:space="preserve"> </w:t>
      </w:r>
    </w:p>
    <w:p w:rsidR="001721E3" w:rsidRDefault="00D96908" w:rsidP="004F1D1F">
      <w:pPr>
        <w:pStyle w:val="Default"/>
        <w:ind w:left="2160"/>
        <w:rPr>
          <w:color w:val="auto"/>
        </w:rPr>
      </w:pPr>
      <w:r w:rsidRPr="001721E3">
        <w:rPr>
          <w:color w:val="auto"/>
        </w:rPr>
        <w:t>Form 1</w:t>
      </w:r>
      <w:r w:rsidR="001721E3">
        <w:rPr>
          <w:color w:val="auto"/>
        </w:rPr>
        <w:t>A.</w:t>
      </w:r>
    </w:p>
    <w:p w:rsidR="004F1D1F" w:rsidRPr="001721E3" w:rsidRDefault="004F1D1F" w:rsidP="004F1D1F">
      <w:pPr>
        <w:pStyle w:val="Default"/>
        <w:rPr>
          <w:color w:val="auto"/>
        </w:rPr>
      </w:pPr>
    </w:p>
    <w:p w:rsidR="001721E3" w:rsidRPr="004F1D1F" w:rsidRDefault="00D96908" w:rsidP="001721E3">
      <w:pPr>
        <w:pStyle w:val="Default"/>
        <w:numPr>
          <w:ilvl w:val="1"/>
          <w:numId w:val="5"/>
        </w:numPr>
        <w:rPr>
          <w:color w:val="auto"/>
        </w:rPr>
      </w:pPr>
      <w:r w:rsidRPr="001721E3">
        <w:rPr>
          <w:bCs/>
          <w:color w:val="auto"/>
        </w:rPr>
        <w:t>Actual Costs Reimbursement Claim or Final Reconciliation Claim</w:t>
      </w:r>
    </w:p>
    <w:p w:rsidR="004F1D1F" w:rsidRPr="001721E3" w:rsidRDefault="004F1D1F" w:rsidP="004F1D1F">
      <w:pPr>
        <w:pStyle w:val="Default"/>
        <w:ind w:left="1440"/>
        <w:rPr>
          <w:color w:val="auto"/>
        </w:rPr>
      </w:pPr>
    </w:p>
    <w:p w:rsidR="001721E3" w:rsidRDefault="001721E3" w:rsidP="001721E3">
      <w:pPr>
        <w:pStyle w:val="Default"/>
        <w:numPr>
          <w:ilvl w:val="2"/>
          <w:numId w:val="5"/>
        </w:numPr>
        <w:rPr>
          <w:color w:val="auto"/>
        </w:rPr>
      </w:pPr>
      <w:r w:rsidRPr="001721E3">
        <w:rPr>
          <w:color w:val="auto"/>
        </w:rPr>
        <w:t>Eligible claimants</w:t>
      </w:r>
      <w:r w:rsidR="004F1D1F">
        <w:rPr>
          <w:color w:val="auto"/>
        </w:rPr>
        <w:t xml:space="preserve"> must submit a Form FAM-45 and </w:t>
      </w:r>
      <w:r w:rsidRPr="001721E3">
        <w:rPr>
          <w:color w:val="auto"/>
        </w:rPr>
        <w:t>Form 1</w:t>
      </w:r>
      <w:r>
        <w:rPr>
          <w:color w:val="auto"/>
        </w:rPr>
        <w:t>B.</w:t>
      </w:r>
    </w:p>
    <w:p w:rsidR="004F1D1F" w:rsidRPr="001721E3" w:rsidRDefault="004F1D1F" w:rsidP="004F1D1F">
      <w:pPr>
        <w:pStyle w:val="Default"/>
        <w:ind w:left="2160"/>
        <w:rPr>
          <w:color w:val="auto"/>
        </w:rPr>
      </w:pPr>
    </w:p>
    <w:p w:rsidR="00B26843" w:rsidRDefault="00D96908" w:rsidP="001721E3">
      <w:pPr>
        <w:pStyle w:val="Default"/>
        <w:numPr>
          <w:ilvl w:val="1"/>
          <w:numId w:val="5"/>
        </w:numPr>
        <w:rPr>
          <w:color w:val="auto"/>
        </w:rPr>
      </w:pPr>
      <w:r w:rsidRPr="001721E3">
        <w:rPr>
          <w:color w:val="auto"/>
        </w:rPr>
        <w:t>Change of Venue Claim</w:t>
      </w:r>
    </w:p>
    <w:p w:rsidR="004F1D1F" w:rsidRDefault="004F1D1F" w:rsidP="004F1D1F">
      <w:pPr>
        <w:pStyle w:val="Default"/>
        <w:ind w:left="1440"/>
        <w:rPr>
          <w:color w:val="auto"/>
        </w:rPr>
      </w:pPr>
    </w:p>
    <w:p w:rsidR="001721E3" w:rsidRPr="001721E3" w:rsidRDefault="001721E3" w:rsidP="001721E3">
      <w:pPr>
        <w:pStyle w:val="Default"/>
        <w:numPr>
          <w:ilvl w:val="2"/>
          <w:numId w:val="5"/>
        </w:numPr>
        <w:rPr>
          <w:color w:val="auto"/>
        </w:rPr>
      </w:pPr>
      <w:r w:rsidRPr="001721E3">
        <w:rPr>
          <w:color w:val="auto"/>
        </w:rPr>
        <w:t>Eligible claimants</w:t>
      </w:r>
      <w:r w:rsidR="004F1D1F">
        <w:rPr>
          <w:color w:val="auto"/>
        </w:rPr>
        <w:t xml:space="preserve"> must submit a Form FAM-45 and </w:t>
      </w:r>
      <w:r w:rsidRPr="001721E3">
        <w:rPr>
          <w:color w:val="auto"/>
        </w:rPr>
        <w:t>Form 1</w:t>
      </w:r>
      <w:r>
        <w:rPr>
          <w:color w:val="auto"/>
        </w:rPr>
        <w:t>B.</w:t>
      </w:r>
    </w:p>
    <w:p w:rsidR="001721E3" w:rsidRPr="001721E3" w:rsidRDefault="001721E3" w:rsidP="001721E3">
      <w:pPr>
        <w:pStyle w:val="Default"/>
        <w:ind w:left="2160"/>
        <w:rPr>
          <w:color w:val="auto"/>
        </w:rPr>
      </w:pPr>
    </w:p>
    <w:sectPr w:rsidR="001721E3" w:rsidRPr="00172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47" w:rsidRDefault="005E3647" w:rsidP="005E3647">
      <w:pPr>
        <w:spacing w:after="0" w:line="240" w:lineRule="auto"/>
      </w:pPr>
      <w:r>
        <w:separator/>
      </w:r>
    </w:p>
  </w:endnote>
  <w:endnote w:type="continuationSeparator" w:id="0">
    <w:p w:rsidR="005E3647" w:rsidRDefault="005E3647" w:rsidP="005E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47" w:rsidRDefault="005E3647" w:rsidP="005E3647">
      <w:pPr>
        <w:spacing w:after="0" w:line="240" w:lineRule="auto"/>
      </w:pPr>
      <w:r>
        <w:separator/>
      </w:r>
    </w:p>
  </w:footnote>
  <w:footnote w:type="continuationSeparator" w:id="0">
    <w:p w:rsidR="005E3647" w:rsidRDefault="005E3647" w:rsidP="005E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3A85"/>
    <w:multiLevelType w:val="hybridMultilevel"/>
    <w:tmpl w:val="72DA7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26764C"/>
    <w:multiLevelType w:val="hybridMultilevel"/>
    <w:tmpl w:val="A1BAE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DB2"/>
    <w:multiLevelType w:val="hybridMultilevel"/>
    <w:tmpl w:val="F69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E308F"/>
    <w:multiLevelType w:val="hybridMultilevel"/>
    <w:tmpl w:val="2460F0B4"/>
    <w:lvl w:ilvl="0" w:tplc="24C4F95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0387"/>
    <w:multiLevelType w:val="hybridMultilevel"/>
    <w:tmpl w:val="FF4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129A8"/>
    <w:multiLevelType w:val="hybridMultilevel"/>
    <w:tmpl w:val="BC14D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65C28"/>
    <w:multiLevelType w:val="hybridMultilevel"/>
    <w:tmpl w:val="65AE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0039"/>
    <w:multiLevelType w:val="hybridMultilevel"/>
    <w:tmpl w:val="9432B2EA"/>
    <w:lvl w:ilvl="0" w:tplc="65B8B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288"/>
      </w:pPr>
      <w:rPr>
        <w:rFonts w:ascii="Courier New" w:hAnsi="Courier New" w:cs="Courier New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43"/>
    <w:rsid w:val="001721E3"/>
    <w:rsid w:val="00320DA5"/>
    <w:rsid w:val="004F1D1F"/>
    <w:rsid w:val="00561AE6"/>
    <w:rsid w:val="005E3647"/>
    <w:rsid w:val="007965B8"/>
    <w:rsid w:val="00A8753D"/>
    <w:rsid w:val="00AF2723"/>
    <w:rsid w:val="00B26843"/>
    <w:rsid w:val="00BD4A87"/>
    <w:rsid w:val="00D96908"/>
    <w:rsid w:val="00F8363E"/>
    <w:rsid w:val="00F8398F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D49D-2E41-49A9-AAD0-42FAA60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68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47"/>
  </w:style>
  <w:style w:type="paragraph" w:styleId="Footer">
    <w:name w:val="footer"/>
    <w:basedOn w:val="Normal"/>
    <w:link w:val="FooterChar"/>
    <w:uiPriority w:val="99"/>
    <w:unhideWhenUsed/>
    <w:rsid w:val="005E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47"/>
  </w:style>
  <w:style w:type="character" w:styleId="FollowedHyperlink">
    <w:name w:val="FollowedHyperlink"/>
    <w:basedOn w:val="DefaultParagraphFont"/>
    <w:uiPriority w:val="99"/>
    <w:semiHidden/>
    <w:unhideWhenUsed/>
    <w:rsid w:val="005E3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.ca.gov/Files-ARD-Local/threshold_eligibility_worksheet_homicide_trials_04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e.ca.gov/dataportal/dataset.htm?url=PropTaxGrossAssessedValueStateCou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.ca.gov/Files-ARD-Local/EligibleCounties_Advanced_Payment_04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Controller's Office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Zinser-Watkins, Helm</dc:creator>
  <cp:keywords/>
  <dc:description/>
  <cp:lastModifiedBy>Luc, Everett</cp:lastModifiedBy>
  <cp:revision>2</cp:revision>
  <dcterms:created xsi:type="dcterms:W3CDTF">2023-07-06T16:37:00Z</dcterms:created>
  <dcterms:modified xsi:type="dcterms:W3CDTF">2023-07-06T16:37:00Z</dcterms:modified>
</cp:coreProperties>
</file>