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0B1" w:rsidRPr="00725054" w:rsidRDefault="00A060B1" w:rsidP="00C2379B">
      <w:pPr>
        <w:rPr>
          <w:rFonts w:ascii="Arial" w:hAnsi="Arial" w:cs="Arial"/>
        </w:rPr>
      </w:pPr>
    </w:p>
    <w:p w:rsidR="00A3522E" w:rsidRPr="00725054" w:rsidRDefault="00A3522E" w:rsidP="00C2379B">
      <w:pPr>
        <w:rPr>
          <w:rFonts w:ascii="Arial" w:hAnsi="Arial" w:cs="Arial"/>
        </w:rPr>
      </w:pPr>
    </w:p>
    <w:bookmarkStart w:id="0" w:name="OLE_LINK1"/>
    <w:p w:rsidR="00F46068" w:rsidRPr="00EA2811" w:rsidRDefault="00EB2335" w:rsidP="00F46068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alias w:val="Date Finalized for Mailing"/>
          <w:tag w:val="Date Mailed"/>
          <w:id w:val="1083334929"/>
          <w:placeholder>
            <w:docPart w:val="76B69D25D0D9403A8F6B2369CD6B4456"/>
          </w:placeholder>
          <w:date w:fullDate="2024-08-30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C95936" w:rsidRPr="007D1239">
            <w:rPr>
              <w:rFonts w:ascii="Arial" w:hAnsi="Arial" w:cs="Arial"/>
            </w:rPr>
            <w:t>August 30, 2024</w:t>
          </w:r>
        </w:sdtContent>
      </w:sdt>
      <w:bookmarkEnd w:id="0"/>
    </w:p>
    <w:p w:rsidR="00F46068" w:rsidRPr="00EA2811" w:rsidRDefault="00F46068" w:rsidP="00F46068">
      <w:pPr>
        <w:rPr>
          <w:rFonts w:ascii="Arial" w:hAnsi="Arial" w:cs="Arial"/>
        </w:rPr>
      </w:pPr>
    </w:p>
    <w:p w:rsidR="00F46068" w:rsidRPr="00EA2811" w:rsidRDefault="00F46068" w:rsidP="00F46068">
      <w:pPr>
        <w:rPr>
          <w:rFonts w:ascii="Arial" w:hAnsi="Arial" w:cs="Arial"/>
        </w:rPr>
      </w:pPr>
      <w:r>
        <w:rPr>
          <w:rFonts w:ascii="Arial" w:hAnsi="Arial" w:cs="Arial"/>
        </w:rPr>
        <w:t>County Auditor-Controller</w:t>
      </w:r>
      <w:r w:rsidR="00C95936">
        <w:rPr>
          <w:rFonts w:ascii="Arial" w:hAnsi="Arial" w:cs="Arial"/>
        </w:rPr>
        <w:t>s</w:t>
      </w:r>
    </w:p>
    <w:p w:rsidR="00F46068" w:rsidRPr="00EA2811" w:rsidRDefault="00F46068" w:rsidP="00F46068">
      <w:pPr>
        <w:rPr>
          <w:rFonts w:ascii="Arial" w:hAnsi="Arial" w:cs="Arial"/>
        </w:rPr>
      </w:pPr>
    </w:p>
    <w:p w:rsidR="00F46068" w:rsidRPr="00B26C2F" w:rsidRDefault="00F46068" w:rsidP="00F46068">
      <w:pPr>
        <w:rPr>
          <w:rFonts w:ascii="Arial" w:hAnsi="Arial" w:cs="Arial"/>
          <w:b/>
        </w:rPr>
      </w:pPr>
      <w:r w:rsidRPr="00B26C2F">
        <w:rPr>
          <w:rFonts w:ascii="Arial" w:hAnsi="Arial" w:cs="Arial"/>
          <w:b/>
        </w:rPr>
        <w:t>SUBJECT:</w:t>
      </w:r>
      <w:r w:rsidR="00A205D5">
        <w:rPr>
          <w:rFonts w:ascii="Arial" w:hAnsi="Arial" w:cs="Arial"/>
          <w:b/>
        </w:rPr>
        <w:t xml:space="preserve"> </w:t>
      </w:r>
      <w:r w:rsidRPr="00B26C2F">
        <w:rPr>
          <w:rFonts w:ascii="Arial" w:hAnsi="Arial" w:cs="Arial"/>
          <w:b/>
        </w:rPr>
        <w:t>Fingerprint CAL-ID Program</w:t>
      </w:r>
    </w:p>
    <w:p w:rsidR="00F46068" w:rsidRPr="00B26C2F" w:rsidRDefault="00F46068" w:rsidP="00F46068">
      <w:pPr>
        <w:rPr>
          <w:rFonts w:ascii="Arial" w:hAnsi="Arial" w:cs="Arial"/>
        </w:rPr>
      </w:pPr>
    </w:p>
    <w:p w:rsidR="00F46068" w:rsidRPr="00B26C2F" w:rsidRDefault="00F46068" w:rsidP="00F46068">
      <w:pPr>
        <w:tabs>
          <w:tab w:val="left" w:pos="4196"/>
        </w:tabs>
        <w:spacing w:after="240"/>
        <w:rPr>
          <w:rFonts w:ascii="Arial" w:hAnsi="Arial" w:cs="Arial"/>
        </w:rPr>
      </w:pPr>
      <w:r w:rsidRPr="00B26C2F">
        <w:rPr>
          <w:rFonts w:ascii="Arial" w:hAnsi="Arial" w:cs="Arial"/>
        </w:rPr>
        <w:t>Vehicle Code (VC) section 9250.19(f) requires every county that imposes a fee pursuant to VC section 9250.19(a) to issue a fiscal year-end report to the State Controller's Office</w:t>
      </w:r>
      <w:r>
        <w:rPr>
          <w:rFonts w:ascii="Arial" w:hAnsi="Arial" w:cs="Arial"/>
        </w:rPr>
        <w:t> </w:t>
      </w:r>
      <w:r w:rsidRPr="00B26C2F">
        <w:rPr>
          <w:rFonts w:ascii="Arial" w:hAnsi="Arial" w:cs="Arial"/>
        </w:rPr>
        <w:t>(SCO) on or before November 1 of each year, summarizing all of the following for the p</w:t>
      </w:r>
      <w:r>
        <w:rPr>
          <w:rFonts w:ascii="Arial" w:hAnsi="Arial" w:cs="Arial"/>
        </w:rPr>
        <w:t>revious</w:t>
      </w:r>
      <w:r w:rsidRPr="00B26C2F">
        <w:rPr>
          <w:rFonts w:ascii="Arial" w:hAnsi="Arial" w:cs="Arial"/>
        </w:rPr>
        <w:t xml:space="preserve"> fiscal year:</w:t>
      </w:r>
    </w:p>
    <w:p w:rsidR="00F46068" w:rsidRPr="00B26C2F" w:rsidRDefault="00F46068" w:rsidP="00F46068">
      <w:pPr>
        <w:widowControl w:val="0"/>
        <w:numPr>
          <w:ilvl w:val="0"/>
          <w:numId w:val="18"/>
        </w:numPr>
        <w:kinsoku w:val="0"/>
        <w:overflowPunct w:val="0"/>
        <w:autoSpaceDE w:val="0"/>
        <w:autoSpaceDN w:val="0"/>
        <w:adjustRightInd w:val="0"/>
        <w:spacing w:after="240"/>
        <w:ind w:left="360"/>
        <w:rPr>
          <w:rFonts w:ascii="Arial" w:hAnsi="Arial" w:cs="Arial"/>
          <w:spacing w:val="-1"/>
          <w:szCs w:val="24"/>
        </w:rPr>
      </w:pPr>
      <w:r w:rsidRPr="00B26C2F">
        <w:rPr>
          <w:rFonts w:ascii="Arial" w:hAnsi="Arial" w:cs="Arial"/>
          <w:spacing w:val="-1"/>
          <w:szCs w:val="24"/>
        </w:rPr>
        <w:t>Total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revenues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received</w:t>
      </w:r>
      <w:r w:rsidRPr="00B26C2F">
        <w:rPr>
          <w:rFonts w:ascii="Arial" w:hAnsi="Arial" w:cs="Arial"/>
          <w:spacing w:val="1"/>
          <w:szCs w:val="24"/>
        </w:rPr>
        <w:t xml:space="preserve"> by</w:t>
      </w:r>
      <w:r w:rsidRPr="00B26C2F">
        <w:rPr>
          <w:rFonts w:ascii="Arial" w:hAnsi="Arial" w:cs="Arial"/>
          <w:spacing w:val="-5"/>
          <w:szCs w:val="24"/>
        </w:rPr>
        <w:t xml:space="preserve"> </w:t>
      </w:r>
      <w:r w:rsidRPr="00B26C2F">
        <w:rPr>
          <w:rFonts w:ascii="Arial" w:hAnsi="Arial" w:cs="Arial"/>
          <w:szCs w:val="24"/>
        </w:rPr>
        <w:t>the</w:t>
      </w:r>
      <w:r w:rsidRPr="00B26C2F">
        <w:rPr>
          <w:rFonts w:ascii="Arial" w:hAnsi="Arial" w:cs="Arial"/>
          <w:spacing w:val="1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county</w:t>
      </w:r>
    </w:p>
    <w:p w:rsidR="00F46068" w:rsidRPr="00B26C2F" w:rsidRDefault="00F46068" w:rsidP="00F46068">
      <w:pPr>
        <w:widowControl w:val="0"/>
        <w:numPr>
          <w:ilvl w:val="0"/>
          <w:numId w:val="18"/>
        </w:numPr>
        <w:kinsoku w:val="0"/>
        <w:overflowPunct w:val="0"/>
        <w:autoSpaceDE w:val="0"/>
        <w:autoSpaceDN w:val="0"/>
        <w:adjustRightInd w:val="0"/>
        <w:spacing w:after="240"/>
        <w:ind w:left="360"/>
        <w:rPr>
          <w:rFonts w:ascii="Arial" w:hAnsi="Arial" w:cs="Arial"/>
          <w:spacing w:val="-1"/>
          <w:szCs w:val="24"/>
        </w:rPr>
      </w:pPr>
      <w:r w:rsidRPr="00B26C2F">
        <w:rPr>
          <w:rFonts w:ascii="Arial" w:hAnsi="Arial" w:cs="Arial"/>
          <w:spacing w:val="-1"/>
          <w:szCs w:val="24"/>
        </w:rPr>
        <w:t>Total</w:t>
      </w:r>
      <w:r w:rsidRPr="00B26C2F">
        <w:rPr>
          <w:rFonts w:ascii="Arial" w:hAnsi="Arial" w:cs="Arial"/>
          <w:szCs w:val="24"/>
        </w:rPr>
        <w:t xml:space="preserve"> expenditures and </w:t>
      </w:r>
      <w:r w:rsidRPr="00B26C2F">
        <w:rPr>
          <w:rFonts w:ascii="Arial" w:hAnsi="Arial" w:cs="Arial"/>
          <w:spacing w:val="-1"/>
          <w:szCs w:val="24"/>
        </w:rPr>
        <w:t>encumbered</w:t>
      </w:r>
      <w:r w:rsidRPr="00B26C2F">
        <w:rPr>
          <w:rFonts w:ascii="Arial" w:hAnsi="Arial" w:cs="Arial"/>
          <w:spacing w:val="1"/>
          <w:szCs w:val="24"/>
        </w:rPr>
        <w:t xml:space="preserve"> funds </w:t>
      </w:r>
      <w:r w:rsidRPr="00B26C2F">
        <w:rPr>
          <w:rFonts w:ascii="Arial" w:hAnsi="Arial" w:cs="Arial"/>
          <w:spacing w:val="2"/>
          <w:szCs w:val="24"/>
        </w:rPr>
        <w:t>by</w:t>
      </w:r>
      <w:r w:rsidRPr="00B26C2F">
        <w:rPr>
          <w:rFonts w:ascii="Arial" w:hAnsi="Arial" w:cs="Arial"/>
          <w:spacing w:val="-5"/>
          <w:szCs w:val="24"/>
        </w:rPr>
        <w:t xml:space="preserve"> </w:t>
      </w:r>
      <w:r w:rsidRPr="00B26C2F">
        <w:rPr>
          <w:rFonts w:ascii="Arial" w:hAnsi="Arial" w:cs="Arial"/>
          <w:szCs w:val="24"/>
        </w:rPr>
        <w:t xml:space="preserve">the </w:t>
      </w:r>
      <w:r w:rsidRPr="00B26C2F">
        <w:rPr>
          <w:rFonts w:ascii="Arial" w:hAnsi="Arial" w:cs="Arial"/>
          <w:spacing w:val="-1"/>
          <w:szCs w:val="24"/>
        </w:rPr>
        <w:t>county</w:t>
      </w:r>
    </w:p>
    <w:p w:rsidR="00F46068" w:rsidRPr="00B26C2F" w:rsidRDefault="00F46068" w:rsidP="00F46068">
      <w:pPr>
        <w:widowControl w:val="0"/>
        <w:numPr>
          <w:ilvl w:val="0"/>
          <w:numId w:val="18"/>
        </w:numPr>
        <w:kinsoku w:val="0"/>
        <w:overflowPunct w:val="0"/>
        <w:autoSpaceDE w:val="0"/>
        <w:autoSpaceDN w:val="0"/>
        <w:adjustRightInd w:val="0"/>
        <w:spacing w:after="240"/>
        <w:ind w:left="360"/>
        <w:rPr>
          <w:rFonts w:ascii="Arial" w:hAnsi="Arial" w:cs="Arial"/>
          <w:spacing w:val="-1"/>
          <w:szCs w:val="24"/>
        </w:rPr>
      </w:pPr>
      <w:r w:rsidRPr="00B26C2F">
        <w:rPr>
          <w:rFonts w:ascii="Arial" w:hAnsi="Arial" w:cs="Arial"/>
          <w:szCs w:val="24"/>
        </w:rPr>
        <w:t>Any</w:t>
      </w:r>
      <w:r w:rsidRPr="00B26C2F">
        <w:rPr>
          <w:rFonts w:ascii="Arial" w:hAnsi="Arial" w:cs="Arial"/>
          <w:spacing w:val="-5"/>
          <w:szCs w:val="24"/>
        </w:rPr>
        <w:t xml:space="preserve"> </w:t>
      </w:r>
      <w:r w:rsidRPr="00B26C2F">
        <w:rPr>
          <w:rFonts w:ascii="Arial" w:hAnsi="Arial" w:cs="Arial"/>
          <w:szCs w:val="24"/>
        </w:rPr>
        <w:t xml:space="preserve">unexpended or </w:t>
      </w:r>
      <w:r w:rsidRPr="00B26C2F">
        <w:rPr>
          <w:rFonts w:ascii="Arial" w:hAnsi="Arial" w:cs="Arial"/>
          <w:spacing w:val="-1"/>
          <w:szCs w:val="24"/>
        </w:rPr>
        <w:t>unencumbered</w:t>
      </w:r>
      <w:r w:rsidRPr="00B26C2F">
        <w:rPr>
          <w:rFonts w:ascii="Arial" w:hAnsi="Arial" w:cs="Arial"/>
          <w:spacing w:val="2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fee</w:t>
      </w:r>
      <w:r w:rsidRPr="00B26C2F">
        <w:rPr>
          <w:rFonts w:ascii="Arial" w:hAnsi="Arial" w:cs="Arial"/>
          <w:spacing w:val="1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revenues</w:t>
      </w:r>
      <w:r w:rsidRPr="00B26C2F">
        <w:rPr>
          <w:rFonts w:ascii="Arial" w:hAnsi="Arial" w:cs="Arial"/>
          <w:szCs w:val="24"/>
        </w:rPr>
        <w:t xml:space="preserve"> for the</w:t>
      </w:r>
      <w:r w:rsidRPr="00B26C2F">
        <w:rPr>
          <w:rFonts w:ascii="Arial" w:hAnsi="Arial" w:cs="Arial"/>
          <w:spacing w:val="-2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county</w:t>
      </w:r>
    </w:p>
    <w:p w:rsidR="00F46068" w:rsidRPr="00B26C2F" w:rsidRDefault="00F46068" w:rsidP="00F46068">
      <w:pPr>
        <w:widowControl w:val="0"/>
        <w:numPr>
          <w:ilvl w:val="0"/>
          <w:numId w:val="18"/>
        </w:numPr>
        <w:kinsoku w:val="0"/>
        <w:overflowPunct w:val="0"/>
        <w:autoSpaceDE w:val="0"/>
        <w:autoSpaceDN w:val="0"/>
        <w:adjustRightInd w:val="0"/>
        <w:spacing w:after="240"/>
        <w:ind w:left="360" w:right="139"/>
        <w:rPr>
          <w:rFonts w:ascii="Arial" w:hAnsi="Arial" w:cs="Arial"/>
          <w:spacing w:val="-1"/>
          <w:szCs w:val="24"/>
        </w:rPr>
      </w:pPr>
      <w:r w:rsidRPr="00B26C2F">
        <w:rPr>
          <w:rFonts w:ascii="Arial" w:hAnsi="Arial" w:cs="Arial"/>
          <w:spacing w:val="-1"/>
          <w:szCs w:val="24"/>
        </w:rPr>
        <w:t>Estimated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annual</w:t>
      </w:r>
      <w:r w:rsidRPr="00B26C2F">
        <w:rPr>
          <w:rFonts w:ascii="Arial" w:hAnsi="Arial" w:cs="Arial"/>
          <w:szCs w:val="24"/>
        </w:rPr>
        <w:t xml:space="preserve"> cost of</w:t>
      </w:r>
      <w:r w:rsidRPr="00B26C2F">
        <w:rPr>
          <w:rFonts w:ascii="Arial" w:hAnsi="Arial" w:cs="Arial"/>
          <w:spacing w:val="1"/>
          <w:szCs w:val="24"/>
        </w:rPr>
        <w:t xml:space="preserve"> </w:t>
      </w:r>
      <w:r w:rsidRPr="00B26C2F">
        <w:rPr>
          <w:rFonts w:ascii="Arial" w:hAnsi="Arial" w:cs="Arial"/>
          <w:szCs w:val="24"/>
        </w:rPr>
        <w:t xml:space="preserve">the </w:t>
      </w:r>
      <w:r w:rsidRPr="00B26C2F">
        <w:rPr>
          <w:rFonts w:ascii="Arial" w:hAnsi="Arial" w:cs="Arial"/>
          <w:spacing w:val="-1"/>
          <w:szCs w:val="24"/>
        </w:rPr>
        <w:t>purchase,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operation,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and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 xml:space="preserve">maintenance </w:t>
      </w:r>
      <w:r w:rsidRPr="00B26C2F">
        <w:rPr>
          <w:rFonts w:ascii="Arial" w:hAnsi="Arial" w:cs="Arial"/>
          <w:szCs w:val="24"/>
        </w:rPr>
        <w:t xml:space="preserve">of </w:t>
      </w:r>
      <w:r w:rsidRPr="00B26C2F">
        <w:rPr>
          <w:rFonts w:ascii="Arial" w:hAnsi="Arial" w:cs="Arial"/>
          <w:spacing w:val="-1"/>
          <w:szCs w:val="24"/>
        </w:rPr>
        <w:t>automated</w:t>
      </w:r>
      <w:r w:rsidRPr="00B26C2F">
        <w:rPr>
          <w:rFonts w:ascii="Arial" w:hAnsi="Arial" w:cs="Arial"/>
          <w:spacing w:val="3"/>
          <w:szCs w:val="24"/>
        </w:rPr>
        <w:t xml:space="preserve"> </w:t>
      </w:r>
      <w:r w:rsidRPr="00B26C2F">
        <w:rPr>
          <w:rFonts w:ascii="Arial" w:hAnsi="Arial" w:cs="Arial"/>
          <w:spacing w:val="-5"/>
          <w:szCs w:val="24"/>
        </w:rPr>
        <w:t>mobile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5"/>
          <w:szCs w:val="24"/>
        </w:rPr>
        <w:t>and</w:t>
      </w:r>
      <w:r w:rsidRPr="00B26C2F">
        <w:rPr>
          <w:rFonts w:ascii="Arial" w:hAnsi="Arial" w:cs="Arial"/>
          <w:szCs w:val="24"/>
        </w:rPr>
        <w:t xml:space="preserve"> fixed </w:t>
      </w:r>
      <w:r w:rsidRPr="00B26C2F">
        <w:rPr>
          <w:rFonts w:ascii="Arial" w:hAnsi="Arial" w:cs="Arial"/>
          <w:spacing w:val="-1"/>
          <w:szCs w:val="24"/>
        </w:rPr>
        <w:t>location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fingerprint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equipment,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related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infrastructure,</w:t>
      </w:r>
      <w:r w:rsidRPr="00B26C2F">
        <w:rPr>
          <w:rFonts w:ascii="Arial" w:hAnsi="Arial" w:cs="Arial"/>
          <w:szCs w:val="24"/>
        </w:rPr>
        <w:t xml:space="preserve"> law</w:t>
      </w:r>
      <w:r w:rsidRPr="00B26C2F">
        <w:rPr>
          <w:rFonts w:ascii="Arial" w:hAnsi="Arial" w:cs="Arial"/>
          <w:spacing w:val="1"/>
          <w:szCs w:val="24"/>
        </w:rPr>
        <w:t xml:space="preserve"> </w:t>
      </w:r>
      <w:r w:rsidRPr="00B26C2F">
        <w:rPr>
          <w:rFonts w:ascii="Arial" w:hAnsi="Arial" w:cs="Arial"/>
          <w:spacing w:val="-5"/>
          <w:szCs w:val="24"/>
        </w:rPr>
        <w:t>enforcement enhancement</w:t>
      </w:r>
      <w:r w:rsidRPr="00B26C2F">
        <w:rPr>
          <w:rFonts w:ascii="Arial" w:hAnsi="Arial" w:cs="Arial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programs,</w:t>
      </w:r>
      <w:r w:rsidRPr="00B26C2F">
        <w:rPr>
          <w:rFonts w:ascii="Arial" w:hAnsi="Arial" w:cs="Arial"/>
          <w:szCs w:val="24"/>
        </w:rPr>
        <w:t xml:space="preserve"> and </w:t>
      </w:r>
      <w:r w:rsidRPr="00B26C2F">
        <w:rPr>
          <w:rFonts w:ascii="Arial" w:hAnsi="Arial" w:cs="Arial"/>
          <w:spacing w:val="-1"/>
          <w:szCs w:val="24"/>
        </w:rPr>
        <w:t>personnel</w:t>
      </w:r>
      <w:r w:rsidRPr="00B26C2F">
        <w:rPr>
          <w:rFonts w:ascii="Arial" w:hAnsi="Arial" w:cs="Arial"/>
          <w:spacing w:val="2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created</w:t>
      </w:r>
      <w:r w:rsidRPr="00B26C2F">
        <w:rPr>
          <w:rFonts w:ascii="Arial" w:hAnsi="Arial" w:cs="Arial"/>
          <w:szCs w:val="24"/>
        </w:rPr>
        <w:t xml:space="preserve"> or utilized in </w:t>
      </w:r>
      <w:r w:rsidRPr="00B26C2F">
        <w:rPr>
          <w:rFonts w:ascii="Arial" w:hAnsi="Arial" w:cs="Arial"/>
          <w:spacing w:val="-1"/>
          <w:szCs w:val="24"/>
        </w:rPr>
        <w:t>accordance</w:t>
      </w:r>
      <w:r w:rsidRPr="00B26C2F">
        <w:rPr>
          <w:rFonts w:ascii="Arial" w:hAnsi="Arial" w:cs="Arial"/>
          <w:spacing w:val="1"/>
          <w:szCs w:val="24"/>
        </w:rPr>
        <w:t xml:space="preserve"> </w:t>
      </w:r>
      <w:r w:rsidRPr="00B26C2F">
        <w:rPr>
          <w:rFonts w:ascii="Arial" w:hAnsi="Arial" w:cs="Arial"/>
          <w:szCs w:val="24"/>
        </w:rPr>
        <w:t xml:space="preserve">with this </w:t>
      </w:r>
      <w:r w:rsidRPr="00B26C2F">
        <w:rPr>
          <w:rFonts w:ascii="Arial" w:hAnsi="Arial" w:cs="Arial"/>
          <w:spacing w:val="-1"/>
          <w:szCs w:val="24"/>
        </w:rPr>
        <w:t>section</w:t>
      </w:r>
    </w:p>
    <w:p w:rsidR="003B6A26" w:rsidRDefault="00F46068" w:rsidP="003B6A26">
      <w:pPr>
        <w:widowControl w:val="0"/>
        <w:numPr>
          <w:ilvl w:val="0"/>
          <w:numId w:val="18"/>
        </w:numPr>
        <w:kinsoku w:val="0"/>
        <w:overflowPunct w:val="0"/>
        <w:autoSpaceDE w:val="0"/>
        <w:autoSpaceDN w:val="0"/>
        <w:adjustRightInd w:val="0"/>
        <w:ind w:left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</w:t>
      </w:r>
      <w:r w:rsidRPr="00B26C2F">
        <w:rPr>
          <w:rFonts w:ascii="Arial" w:hAnsi="Arial" w:cs="Arial"/>
          <w:szCs w:val="24"/>
        </w:rPr>
        <w:t>ow</w:t>
      </w:r>
      <w:r w:rsidRPr="00B26C2F">
        <w:rPr>
          <w:rFonts w:ascii="Arial" w:hAnsi="Arial" w:cs="Arial"/>
          <w:spacing w:val="-1"/>
          <w:szCs w:val="24"/>
        </w:rPr>
        <w:t xml:space="preserve"> </w:t>
      </w:r>
      <w:r w:rsidRPr="00B26C2F">
        <w:rPr>
          <w:rFonts w:ascii="Arial" w:hAnsi="Arial" w:cs="Arial"/>
          <w:szCs w:val="24"/>
        </w:rPr>
        <w:t>the use</w:t>
      </w:r>
      <w:r w:rsidRPr="00B26C2F">
        <w:rPr>
          <w:rFonts w:ascii="Arial" w:hAnsi="Arial" w:cs="Arial"/>
          <w:spacing w:val="-2"/>
          <w:szCs w:val="24"/>
        </w:rPr>
        <w:t xml:space="preserve"> </w:t>
      </w:r>
      <w:r w:rsidRPr="00B26C2F">
        <w:rPr>
          <w:rFonts w:ascii="Arial" w:hAnsi="Arial" w:cs="Arial"/>
          <w:szCs w:val="24"/>
        </w:rPr>
        <w:t>of the funds</w:t>
      </w:r>
      <w:r w:rsidRPr="00B26C2F">
        <w:rPr>
          <w:rFonts w:ascii="Arial" w:hAnsi="Arial" w:cs="Arial"/>
          <w:spacing w:val="1"/>
          <w:szCs w:val="24"/>
        </w:rPr>
        <w:t xml:space="preserve"> </w:t>
      </w:r>
      <w:r w:rsidRPr="00B26C2F">
        <w:rPr>
          <w:rFonts w:ascii="Arial" w:hAnsi="Arial" w:cs="Arial"/>
          <w:spacing w:val="-1"/>
          <w:szCs w:val="24"/>
        </w:rPr>
        <w:t>benefits</w:t>
      </w:r>
      <w:r w:rsidRPr="00B26C2F">
        <w:rPr>
          <w:rFonts w:ascii="Arial" w:hAnsi="Arial" w:cs="Arial"/>
          <w:szCs w:val="24"/>
        </w:rPr>
        <w:t xml:space="preserve"> the</w:t>
      </w:r>
      <w:r w:rsidRPr="00B26C2F">
        <w:rPr>
          <w:rFonts w:ascii="Arial" w:hAnsi="Arial" w:cs="Arial"/>
          <w:spacing w:val="-1"/>
          <w:szCs w:val="24"/>
        </w:rPr>
        <w:t xml:space="preserve"> </w:t>
      </w:r>
      <w:r w:rsidRPr="00B26C2F">
        <w:rPr>
          <w:rFonts w:ascii="Arial" w:hAnsi="Arial" w:cs="Arial"/>
          <w:szCs w:val="24"/>
        </w:rPr>
        <w:t>motoring</w:t>
      </w:r>
      <w:r w:rsidRPr="00B26C2F">
        <w:rPr>
          <w:rFonts w:ascii="Arial" w:hAnsi="Arial" w:cs="Arial"/>
          <w:spacing w:val="-3"/>
          <w:szCs w:val="24"/>
        </w:rPr>
        <w:t xml:space="preserve"> </w:t>
      </w:r>
      <w:r w:rsidRPr="00B26C2F">
        <w:rPr>
          <w:rFonts w:ascii="Arial" w:hAnsi="Arial" w:cs="Arial"/>
          <w:szCs w:val="24"/>
        </w:rPr>
        <w:t>public</w:t>
      </w:r>
    </w:p>
    <w:p w:rsidR="003B6A26" w:rsidRPr="003B6A26" w:rsidRDefault="003B6A26" w:rsidP="003B6A26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Arial"/>
          <w:szCs w:val="24"/>
        </w:rPr>
      </w:pPr>
    </w:p>
    <w:p w:rsidR="003B6A26" w:rsidRDefault="00F46068" w:rsidP="003B6A26">
      <w:pPr>
        <w:tabs>
          <w:tab w:val="left" w:pos="4196"/>
        </w:tabs>
        <w:rPr>
          <w:rFonts w:ascii="Arial" w:hAnsi="Arial" w:cs="Arial"/>
        </w:rPr>
      </w:pPr>
      <w:r w:rsidRPr="00B26C2F">
        <w:rPr>
          <w:rFonts w:ascii="Arial" w:hAnsi="Arial" w:cs="Arial"/>
        </w:rPr>
        <w:t>Pursuant to VC section 9250.19(g), for each county that fails to submit the report by November 1, 202</w:t>
      </w:r>
      <w:r>
        <w:rPr>
          <w:rFonts w:ascii="Arial" w:hAnsi="Arial" w:cs="Arial"/>
        </w:rPr>
        <w:t>4</w:t>
      </w:r>
      <w:r w:rsidRPr="00B26C2F">
        <w:rPr>
          <w:rFonts w:ascii="Arial" w:hAnsi="Arial" w:cs="Arial"/>
        </w:rPr>
        <w:t xml:space="preserve">, SCO will notify the Department of Motor Vehicles to suspend the fee for one year. </w:t>
      </w:r>
    </w:p>
    <w:p w:rsidR="003B6A26" w:rsidRDefault="003B6A26" w:rsidP="003B6A26">
      <w:pPr>
        <w:tabs>
          <w:tab w:val="left" w:pos="4196"/>
        </w:tabs>
        <w:rPr>
          <w:rFonts w:ascii="Arial" w:hAnsi="Arial" w:cs="Arial"/>
        </w:rPr>
      </w:pPr>
    </w:p>
    <w:p w:rsidR="00F46068" w:rsidRPr="00B63ED9" w:rsidRDefault="00F46068" w:rsidP="00F46068">
      <w:pPr>
        <w:rPr>
          <w:rFonts w:ascii="Arial" w:hAnsi="Arial" w:cs="Arial"/>
        </w:rPr>
      </w:pPr>
      <w:r w:rsidRPr="00B63ED9">
        <w:rPr>
          <w:rFonts w:ascii="Arial" w:hAnsi="Arial" w:cs="Arial"/>
        </w:rPr>
        <w:t xml:space="preserve">Enclosed is </w:t>
      </w:r>
      <w:r>
        <w:rPr>
          <w:rFonts w:ascii="Arial" w:hAnsi="Arial" w:cs="Arial"/>
        </w:rPr>
        <w:t>the annual report</w:t>
      </w:r>
      <w:r w:rsidRPr="00B63ED9">
        <w:rPr>
          <w:rFonts w:ascii="Arial" w:hAnsi="Arial" w:cs="Arial"/>
        </w:rPr>
        <w:t xml:space="preserve"> for your use. Please submit a signed, scanned copy or an electronically signed </w:t>
      </w:r>
      <w:r>
        <w:rPr>
          <w:rFonts w:ascii="Arial" w:hAnsi="Arial" w:cs="Arial"/>
        </w:rPr>
        <w:t xml:space="preserve">report, using </w:t>
      </w:r>
      <w:r w:rsidRPr="00B63ED9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SCO</w:t>
      </w:r>
      <w:r w:rsidRPr="00B63ED9">
        <w:rPr>
          <w:rFonts w:ascii="Arial" w:hAnsi="Arial" w:cs="Arial"/>
        </w:rPr>
        <w:t xml:space="preserve"> </w:t>
      </w:r>
      <w:hyperlink r:id="rId7" w:history="1">
        <w:r w:rsidRPr="00375DE9">
          <w:rPr>
            <w:rStyle w:val="Hyperlink"/>
            <w:rFonts w:ascii="Arial" w:hAnsi="Arial" w:cs="Arial"/>
          </w:rPr>
          <w:t>Data Exchange Portal</w:t>
        </w:r>
      </w:hyperlink>
      <w:r>
        <w:rPr>
          <w:rFonts w:ascii="Arial" w:hAnsi="Arial" w:cs="Arial"/>
        </w:rPr>
        <w:t xml:space="preserve"> (DEP). Copies of the report form and the DEP Annual Report Submission </w:t>
      </w:r>
      <w:r w:rsidRPr="00B63ED9">
        <w:rPr>
          <w:rFonts w:ascii="Arial" w:hAnsi="Arial" w:cs="Arial"/>
        </w:rPr>
        <w:t xml:space="preserve">Instructions </w:t>
      </w:r>
      <w:r>
        <w:rPr>
          <w:rFonts w:ascii="Arial" w:hAnsi="Arial" w:cs="Arial"/>
        </w:rPr>
        <w:t xml:space="preserve">are available on the </w:t>
      </w:r>
      <w:r>
        <w:rPr>
          <w:rStyle w:val="Hyperlink"/>
          <w:rFonts w:ascii="Arial" w:hAnsi="Arial" w:cs="Arial"/>
          <w:color w:val="auto"/>
          <w:u w:val="none"/>
        </w:rPr>
        <w:t xml:space="preserve">SCO </w:t>
      </w:r>
      <w:hyperlink r:id="rId8" w:history="1">
        <w:r w:rsidRPr="008F7587">
          <w:rPr>
            <w:rStyle w:val="Hyperlink"/>
            <w:rFonts w:ascii="Arial" w:hAnsi="Arial" w:cs="Arial"/>
          </w:rPr>
          <w:t>website</w:t>
        </w:r>
      </w:hyperlink>
      <w:r w:rsidRPr="00B63ED9">
        <w:rPr>
          <w:rFonts w:ascii="Arial" w:hAnsi="Arial" w:cs="Arial"/>
        </w:rPr>
        <w:t>.</w:t>
      </w:r>
    </w:p>
    <w:p w:rsidR="00F46068" w:rsidRDefault="00F46068" w:rsidP="00F46068">
      <w:pPr>
        <w:tabs>
          <w:tab w:val="left" w:pos="4196"/>
        </w:tabs>
        <w:rPr>
          <w:rFonts w:ascii="Arial" w:hAnsi="Arial" w:cs="Arial"/>
        </w:rPr>
      </w:pPr>
    </w:p>
    <w:p w:rsidR="00F46068" w:rsidRDefault="00F46068" w:rsidP="00F46068">
      <w:pPr>
        <w:tabs>
          <w:tab w:val="left" w:pos="4196"/>
        </w:tabs>
        <w:rPr>
          <w:rFonts w:ascii="Arial" w:hAnsi="Arial" w:cs="Arial"/>
        </w:rPr>
      </w:pPr>
      <w:r w:rsidRPr="00B26C2F">
        <w:rPr>
          <w:rFonts w:ascii="Arial" w:hAnsi="Arial" w:cs="Arial"/>
        </w:rPr>
        <w:t xml:space="preserve">Please contact Lucas Rasmussen by telephone at (916) 323-1374 or by email at </w:t>
      </w:r>
      <w:hyperlink r:id="rId9" w:history="1">
        <w:r w:rsidRPr="00B26C2F">
          <w:rPr>
            <w:rFonts w:ascii="Arial" w:hAnsi="Arial" w:cs="Arial"/>
            <w:color w:val="0000FF"/>
            <w:u w:val="single"/>
          </w:rPr>
          <w:t>LRasmussen@sco.ca.gov</w:t>
        </w:r>
      </w:hyperlink>
      <w:r w:rsidRPr="00B26C2F">
        <w:rPr>
          <w:rFonts w:ascii="Arial" w:hAnsi="Arial" w:cs="Arial"/>
        </w:rPr>
        <w:t xml:space="preserve"> with any questions, or for additional information.</w:t>
      </w:r>
    </w:p>
    <w:p w:rsidR="00A3522E" w:rsidRPr="002422B7" w:rsidRDefault="00A3522E" w:rsidP="00C2379B">
      <w:pPr>
        <w:rPr>
          <w:rFonts w:ascii="Arial" w:hAnsi="Arial" w:cs="Arial"/>
        </w:rPr>
      </w:pPr>
    </w:p>
    <w:p w:rsidR="00A3522E" w:rsidRPr="002422B7" w:rsidRDefault="00A3522E" w:rsidP="00C2379B">
      <w:pPr>
        <w:rPr>
          <w:rFonts w:ascii="Arial" w:hAnsi="Arial" w:cs="Arial"/>
        </w:rPr>
      </w:pPr>
    </w:p>
    <w:p w:rsidR="00A3522E" w:rsidRPr="002422B7" w:rsidRDefault="00A3522E" w:rsidP="00C2379B">
      <w:pPr>
        <w:rPr>
          <w:rFonts w:ascii="Arial" w:hAnsi="Arial" w:cs="Arial"/>
        </w:rPr>
      </w:pPr>
    </w:p>
    <w:p w:rsidR="00A3522E" w:rsidRPr="002422B7" w:rsidRDefault="00A3522E" w:rsidP="00C2379B">
      <w:pPr>
        <w:rPr>
          <w:rFonts w:ascii="Arial" w:hAnsi="Arial" w:cs="Arial"/>
        </w:rPr>
      </w:pPr>
    </w:p>
    <w:p w:rsidR="007545A8" w:rsidRPr="002422B7" w:rsidRDefault="007545A8" w:rsidP="00C2379B">
      <w:pPr>
        <w:rPr>
          <w:rFonts w:ascii="Arial" w:hAnsi="Arial" w:cs="Arial"/>
        </w:rPr>
      </w:pPr>
    </w:p>
    <w:p w:rsidR="00F46068" w:rsidRDefault="00F46068" w:rsidP="00F46068">
      <w:pPr>
        <w:tabs>
          <w:tab w:val="left" w:pos="4196"/>
        </w:tabs>
        <w:rPr>
          <w:rFonts w:ascii="Arial" w:hAnsi="Arial" w:cs="Arial"/>
          <w:szCs w:val="24"/>
        </w:rPr>
      </w:pPr>
      <w:r w:rsidRPr="00B26C2F">
        <w:rPr>
          <w:rFonts w:ascii="Arial" w:hAnsi="Arial" w:cs="Arial"/>
          <w:szCs w:val="24"/>
        </w:rPr>
        <w:lastRenderedPageBreak/>
        <w:t>Sincerely,</w:t>
      </w:r>
      <w:bookmarkStart w:id="1" w:name="_GoBack"/>
      <w:bookmarkEnd w:id="1"/>
    </w:p>
    <w:p w:rsidR="00802FA3" w:rsidRPr="00B26C2F" w:rsidRDefault="00802FA3" w:rsidP="00F46068">
      <w:pPr>
        <w:tabs>
          <w:tab w:val="left" w:pos="4196"/>
        </w:tabs>
        <w:rPr>
          <w:rFonts w:ascii="Arial" w:hAnsi="Arial" w:cs="Arial"/>
        </w:rPr>
      </w:pPr>
    </w:p>
    <w:p w:rsidR="00963B20" w:rsidRPr="00E46009" w:rsidRDefault="00963B20" w:rsidP="00963B20">
      <w:pPr>
        <w:keepNext/>
        <w:keepLines/>
        <w:rPr>
          <w:rFonts w:ascii="Arial" w:hAnsi="Arial" w:cs="Arial"/>
          <w:i/>
        </w:rPr>
      </w:pPr>
      <w:r w:rsidRPr="00E46009">
        <w:rPr>
          <w:rFonts w:ascii="Arial" w:hAnsi="Arial" w:cs="Arial"/>
          <w:i/>
        </w:rPr>
        <w:t>Original signed by</w:t>
      </w:r>
    </w:p>
    <w:p w:rsidR="00F46068" w:rsidRPr="00B26C2F" w:rsidRDefault="00F46068" w:rsidP="00F46068">
      <w:pPr>
        <w:keepNext/>
        <w:keepLines/>
        <w:rPr>
          <w:rFonts w:ascii="Arial" w:hAnsi="Arial" w:cs="Arial"/>
        </w:rPr>
      </w:pPr>
    </w:p>
    <w:p w:rsidR="00F46068" w:rsidRPr="00B26C2F" w:rsidRDefault="00C95936" w:rsidP="00F46068">
      <w:pPr>
        <w:keepNext/>
        <w:keepLines/>
        <w:ind w:right="-9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Ou Saelee</w:t>
      </w:r>
    </w:p>
    <w:p w:rsidR="00F46068" w:rsidRPr="00B26C2F" w:rsidRDefault="00C95936" w:rsidP="00F46068">
      <w:pPr>
        <w:keepNext/>
        <w:keepLines/>
        <w:ind w:right="-9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Supervisor</w:t>
      </w:r>
      <w:r w:rsidR="00F46068">
        <w:rPr>
          <w:rFonts w:ascii="Arial" w:hAnsi="Arial" w:cs="Arial"/>
          <w:szCs w:val="24"/>
        </w:rPr>
        <w:t xml:space="preserve">, </w:t>
      </w:r>
      <w:r w:rsidR="00F46068" w:rsidRPr="00B26C2F">
        <w:rPr>
          <w:rFonts w:ascii="Arial" w:hAnsi="Arial" w:cs="Arial"/>
          <w:szCs w:val="24"/>
        </w:rPr>
        <w:t>Local Apportionments Section</w:t>
      </w:r>
    </w:p>
    <w:p w:rsidR="00F46068" w:rsidRPr="00B26C2F" w:rsidRDefault="00F46068" w:rsidP="00F46068">
      <w:pPr>
        <w:keepNext/>
        <w:keepLines/>
        <w:rPr>
          <w:rFonts w:ascii="Arial" w:hAnsi="Arial" w:cs="Arial"/>
          <w:szCs w:val="24"/>
        </w:rPr>
      </w:pPr>
    </w:p>
    <w:p w:rsidR="00F46068" w:rsidRPr="00B26C2F" w:rsidRDefault="00F46068" w:rsidP="00F46068">
      <w:pPr>
        <w:keepNext/>
        <w:keepLines/>
        <w:rPr>
          <w:rFonts w:ascii="Arial" w:hAnsi="Arial" w:cs="Arial"/>
        </w:rPr>
      </w:pPr>
      <w:r w:rsidRPr="00B26C2F">
        <w:rPr>
          <w:rFonts w:ascii="Arial" w:hAnsi="Arial" w:cs="Arial"/>
          <w:szCs w:val="24"/>
        </w:rPr>
        <w:t>Enclosure</w:t>
      </w:r>
    </w:p>
    <w:p w:rsidR="00A3522E" w:rsidRDefault="00A3522E" w:rsidP="00C2379B"/>
    <w:p w:rsidR="00A3522E" w:rsidRDefault="00A3522E" w:rsidP="00C2379B"/>
    <w:p w:rsidR="00A3522E" w:rsidRDefault="00A3522E" w:rsidP="00C2379B"/>
    <w:p w:rsidR="00A3522E" w:rsidRDefault="00A3522E" w:rsidP="00C2379B"/>
    <w:p w:rsidR="00EB2DF8" w:rsidRDefault="00EB2DF8" w:rsidP="00C2379B"/>
    <w:p w:rsidR="00EB2DF8" w:rsidRDefault="00EB2DF8" w:rsidP="00C2379B"/>
    <w:sectPr w:rsidR="00EB2DF8" w:rsidSect="00F029CB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068" w:rsidRDefault="00F46068">
      <w:r>
        <w:separator/>
      </w:r>
    </w:p>
  </w:endnote>
  <w:endnote w:type="continuationSeparator" w:id="0">
    <w:p w:rsidR="00F46068" w:rsidRDefault="00F46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E3608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86B6F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068" w:rsidRDefault="00F46068">
      <w:r>
        <w:separator/>
      </w:r>
    </w:p>
  </w:footnote>
  <w:footnote w:type="continuationSeparator" w:id="0">
    <w:p w:rsidR="00F46068" w:rsidRDefault="00F46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725054" w:rsidRDefault="00F46068" w:rsidP="004955B8">
    <w:pPr>
      <w:pStyle w:val="Header"/>
      <w:tabs>
        <w:tab w:val="center" w:pos="4770"/>
        <w:tab w:val="right" w:pos="9540"/>
      </w:tabs>
      <w:rPr>
        <w:rFonts w:ascii="Arial" w:hAnsi="Arial" w:cs="Arial"/>
        <w:szCs w:val="24"/>
      </w:rPr>
    </w:pPr>
    <w:r w:rsidRPr="00725054">
      <w:rPr>
        <w:rFonts w:ascii="Arial" w:hAnsi="Arial" w:cs="Arial"/>
        <w:szCs w:val="24"/>
      </w:rPr>
      <w:t>County Auditor-Controller</w:t>
    </w:r>
    <w:r w:rsidR="00C95936" w:rsidRPr="00725054">
      <w:rPr>
        <w:rFonts w:ascii="Arial" w:hAnsi="Arial" w:cs="Arial"/>
        <w:szCs w:val="24"/>
      </w:rPr>
      <w:t>s</w:t>
    </w:r>
  </w:p>
  <w:p w:rsidR="004955B8" w:rsidRPr="00725054" w:rsidRDefault="00EB2335" w:rsidP="004955B8">
    <w:pPr>
      <w:pStyle w:val="Header"/>
      <w:tabs>
        <w:tab w:val="center" w:pos="4770"/>
        <w:tab w:val="right" w:pos="9540"/>
      </w:tabs>
      <w:rPr>
        <w:rFonts w:ascii="Arial" w:hAnsi="Arial" w:cs="Arial"/>
        <w:szCs w:val="24"/>
      </w:rPr>
    </w:pPr>
    <w:r>
      <w:rPr>
        <w:rFonts w:ascii="Arial" w:hAnsi="Arial" w:cs="Arial"/>
        <w:szCs w:val="24"/>
      </w:rPr>
      <w:t>August 30</w:t>
    </w:r>
    <w:r w:rsidR="00F46068" w:rsidRPr="00725054">
      <w:rPr>
        <w:rFonts w:ascii="Arial" w:hAnsi="Arial" w:cs="Arial"/>
        <w:szCs w:val="24"/>
      </w:rPr>
      <w:t>, 2024</w:t>
    </w:r>
  </w:p>
  <w:p w:rsidR="004955B8" w:rsidRPr="00725054" w:rsidRDefault="00A3522E" w:rsidP="004955B8">
    <w:pPr>
      <w:pStyle w:val="Header"/>
      <w:tabs>
        <w:tab w:val="center" w:pos="4770"/>
        <w:tab w:val="right" w:pos="9540"/>
      </w:tabs>
      <w:rPr>
        <w:rStyle w:val="PageNumber"/>
        <w:rFonts w:ascii="Arial" w:hAnsi="Arial" w:cs="Arial"/>
      </w:rPr>
    </w:pPr>
    <w:r w:rsidRPr="00725054">
      <w:rPr>
        <w:rStyle w:val="PageNumber"/>
        <w:rFonts w:ascii="Arial" w:hAnsi="Arial" w:cs="Arial"/>
      </w:rPr>
      <w:t xml:space="preserve">Page </w:t>
    </w:r>
    <w:r w:rsidRPr="00725054">
      <w:rPr>
        <w:rStyle w:val="PageNumber"/>
        <w:rFonts w:ascii="Arial" w:hAnsi="Arial" w:cs="Arial"/>
        <w:b/>
        <w:bCs/>
      </w:rPr>
      <w:fldChar w:fldCharType="begin"/>
    </w:r>
    <w:r w:rsidRPr="00725054">
      <w:rPr>
        <w:rStyle w:val="PageNumber"/>
        <w:rFonts w:ascii="Arial" w:hAnsi="Arial" w:cs="Arial"/>
        <w:b/>
        <w:bCs/>
      </w:rPr>
      <w:instrText xml:space="preserve"> PAGE  \* Arabic  \* MERGEFORMAT </w:instrText>
    </w:r>
    <w:r w:rsidRPr="00725054">
      <w:rPr>
        <w:rStyle w:val="PageNumber"/>
        <w:rFonts w:ascii="Arial" w:hAnsi="Arial" w:cs="Arial"/>
        <w:b/>
        <w:bCs/>
      </w:rPr>
      <w:fldChar w:fldCharType="separate"/>
    </w:r>
    <w:r w:rsidR="00EB2335">
      <w:rPr>
        <w:rStyle w:val="PageNumber"/>
        <w:rFonts w:ascii="Arial" w:hAnsi="Arial" w:cs="Arial"/>
        <w:b/>
        <w:bCs/>
        <w:noProof/>
      </w:rPr>
      <w:t>2</w:t>
    </w:r>
    <w:r w:rsidRPr="00725054">
      <w:rPr>
        <w:rStyle w:val="PageNumber"/>
        <w:rFonts w:ascii="Arial" w:hAnsi="Arial" w:cs="Arial"/>
        <w:b/>
        <w:bCs/>
      </w:rPr>
      <w:fldChar w:fldCharType="end"/>
    </w:r>
    <w:r w:rsidRPr="00725054">
      <w:rPr>
        <w:rStyle w:val="PageNumber"/>
        <w:rFonts w:ascii="Arial" w:hAnsi="Arial" w:cs="Arial"/>
      </w:rPr>
      <w:t xml:space="preserve"> of </w:t>
    </w:r>
    <w:r w:rsidRPr="00725054">
      <w:rPr>
        <w:rStyle w:val="PageNumber"/>
        <w:rFonts w:ascii="Arial" w:hAnsi="Arial" w:cs="Arial"/>
        <w:b/>
        <w:bCs/>
      </w:rPr>
      <w:fldChar w:fldCharType="begin"/>
    </w:r>
    <w:r w:rsidRPr="00725054">
      <w:rPr>
        <w:rStyle w:val="PageNumber"/>
        <w:rFonts w:ascii="Arial" w:hAnsi="Arial" w:cs="Arial"/>
        <w:b/>
        <w:bCs/>
      </w:rPr>
      <w:instrText xml:space="preserve"> NUMPAGES  \* Arabic  \* MERGEFORMAT </w:instrText>
    </w:r>
    <w:r w:rsidRPr="00725054">
      <w:rPr>
        <w:rStyle w:val="PageNumber"/>
        <w:rFonts w:ascii="Arial" w:hAnsi="Arial" w:cs="Arial"/>
        <w:b/>
        <w:bCs/>
      </w:rPr>
      <w:fldChar w:fldCharType="separate"/>
    </w:r>
    <w:r w:rsidR="00EB2335">
      <w:rPr>
        <w:rStyle w:val="PageNumber"/>
        <w:rFonts w:ascii="Arial" w:hAnsi="Arial" w:cs="Arial"/>
        <w:b/>
        <w:bCs/>
        <w:noProof/>
      </w:rPr>
      <w:t>2</w:t>
    </w:r>
    <w:r w:rsidRPr="00725054">
      <w:rPr>
        <w:rStyle w:val="PageNumber"/>
        <w:rFonts w:ascii="Arial" w:hAnsi="Arial" w:cs="Arial"/>
        <w:b/>
        <w:bCs/>
      </w:rPr>
      <w:fldChar w:fldCharType="end"/>
    </w:r>
  </w:p>
  <w:p w:rsidR="00EA1914" w:rsidRPr="00725054" w:rsidRDefault="00EA1914" w:rsidP="004955B8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192E4E" w:rsidRDefault="00DE72B6" w:rsidP="00192E4E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2CAAC64A" wp14:editId="2E85E10C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2E4E"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 w:rsidR="003602B1">
      <w:rPr>
        <w:rFonts w:ascii="Century Gothic" w:hAnsi="Century Gothic"/>
        <w:caps w:val="0"/>
        <w:smallCaps/>
        <w:color w:val="001489"/>
        <w:sz w:val="20"/>
      </w:rPr>
      <w:br/>
    </w:r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:rsidR="00DE72B6" w:rsidRPr="00192E4E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402"/>
    <w:multiLevelType w:val="multilevel"/>
    <w:tmpl w:val="20F265FC"/>
    <w:lvl w:ilvl="0">
      <w:start w:val="1"/>
      <w:numFmt w:val="decimal"/>
      <w:lvlText w:val="%1)"/>
      <w:lvlJc w:val="left"/>
      <w:pPr>
        <w:ind w:left="911" w:hanging="360"/>
      </w:pPr>
      <w:rPr>
        <w:rFonts w:ascii="Arial" w:eastAsia="Times New Roman" w:hAnsi="Arial" w:cs="Arial" w:hint="default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782" w:hanging="360"/>
      </w:pPr>
    </w:lvl>
    <w:lvl w:ilvl="2">
      <w:numFmt w:val="bullet"/>
      <w:lvlText w:val="•"/>
      <w:lvlJc w:val="left"/>
      <w:pPr>
        <w:ind w:left="2653" w:hanging="360"/>
      </w:pPr>
    </w:lvl>
    <w:lvl w:ilvl="3">
      <w:numFmt w:val="bullet"/>
      <w:lvlText w:val="•"/>
      <w:lvlJc w:val="left"/>
      <w:pPr>
        <w:ind w:left="3524" w:hanging="360"/>
      </w:pPr>
    </w:lvl>
    <w:lvl w:ilvl="4">
      <w:numFmt w:val="bullet"/>
      <w:lvlText w:val="•"/>
      <w:lvlJc w:val="left"/>
      <w:pPr>
        <w:ind w:left="4394" w:hanging="360"/>
      </w:pPr>
    </w:lvl>
    <w:lvl w:ilvl="5">
      <w:numFmt w:val="bullet"/>
      <w:lvlText w:val="•"/>
      <w:lvlJc w:val="left"/>
      <w:pPr>
        <w:ind w:left="5265" w:hanging="360"/>
      </w:pPr>
    </w:lvl>
    <w:lvl w:ilvl="6">
      <w:numFmt w:val="bullet"/>
      <w:lvlText w:val="•"/>
      <w:lvlJc w:val="left"/>
      <w:pPr>
        <w:ind w:left="6136" w:hanging="360"/>
      </w:pPr>
    </w:lvl>
    <w:lvl w:ilvl="7">
      <w:numFmt w:val="bullet"/>
      <w:lvlText w:val="•"/>
      <w:lvlJc w:val="left"/>
      <w:pPr>
        <w:ind w:left="7007" w:hanging="360"/>
      </w:pPr>
    </w:lvl>
    <w:lvl w:ilvl="8">
      <w:numFmt w:val="bullet"/>
      <w:lvlText w:val="•"/>
      <w:lvlJc w:val="left"/>
      <w:pPr>
        <w:ind w:left="7878" w:hanging="360"/>
      </w:pPr>
    </w:lvl>
  </w:abstractNum>
  <w:abstractNum w:abstractNumId="3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4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5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6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7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6"/>
  </w:num>
  <w:num w:numId="5">
    <w:abstractNumId w:val="6"/>
  </w:num>
  <w:num w:numId="6">
    <w:abstractNumId w:val="4"/>
  </w:num>
  <w:num w:numId="7">
    <w:abstractNumId w:val="4"/>
  </w:num>
  <w:num w:numId="8">
    <w:abstractNumId w:val="5"/>
  </w:num>
  <w:num w:numId="9">
    <w:abstractNumId w:val="5"/>
  </w:num>
  <w:num w:numId="10">
    <w:abstractNumId w:val="5"/>
  </w:num>
  <w:num w:numId="11">
    <w:abstractNumId w:val="4"/>
  </w:num>
  <w:num w:numId="12">
    <w:abstractNumId w:val="4"/>
  </w:num>
  <w:num w:numId="13">
    <w:abstractNumId w:val="3"/>
  </w:num>
  <w:num w:numId="14">
    <w:abstractNumId w:val="3"/>
  </w:num>
  <w:num w:numId="15">
    <w:abstractNumId w:val="3"/>
  </w:num>
  <w:num w:numId="16">
    <w:abstractNumId w:val="0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068"/>
    <w:rsid w:val="000908BF"/>
    <w:rsid w:val="000B0988"/>
    <w:rsid w:val="00104226"/>
    <w:rsid w:val="0015706A"/>
    <w:rsid w:val="00161C8C"/>
    <w:rsid w:val="00192E4E"/>
    <w:rsid w:val="001C1BA5"/>
    <w:rsid w:val="001E75C3"/>
    <w:rsid w:val="001F1B35"/>
    <w:rsid w:val="002422B7"/>
    <w:rsid w:val="00252421"/>
    <w:rsid w:val="002943FE"/>
    <w:rsid w:val="002970F6"/>
    <w:rsid w:val="00324AFE"/>
    <w:rsid w:val="003512E1"/>
    <w:rsid w:val="003517CE"/>
    <w:rsid w:val="003602B1"/>
    <w:rsid w:val="003B14E3"/>
    <w:rsid w:val="003B6A26"/>
    <w:rsid w:val="003F1140"/>
    <w:rsid w:val="004955B8"/>
    <w:rsid w:val="004A2B1E"/>
    <w:rsid w:val="004A78AC"/>
    <w:rsid w:val="004B402A"/>
    <w:rsid w:val="004E3C67"/>
    <w:rsid w:val="00584399"/>
    <w:rsid w:val="005E2AFD"/>
    <w:rsid w:val="005F7F46"/>
    <w:rsid w:val="0064515F"/>
    <w:rsid w:val="00663764"/>
    <w:rsid w:val="00667318"/>
    <w:rsid w:val="006940F1"/>
    <w:rsid w:val="006E73DE"/>
    <w:rsid w:val="00725054"/>
    <w:rsid w:val="007545A8"/>
    <w:rsid w:val="007A7C6D"/>
    <w:rsid w:val="007D1239"/>
    <w:rsid w:val="00802FA3"/>
    <w:rsid w:val="00827A06"/>
    <w:rsid w:val="008417F2"/>
    <w:rsid w:val="00853C89"/>
    <w:rsid w:val="008E3164"/>
    <w:rsid w:val="0095467B"/>
    <w:rsid w:val="00963B20"/>
    <w:rsid w:val="00986B6F"/>
    <w:rsid w:val="009B33DA"/>
    <w:rsid w:val="009E3608"/>
    <w:rsid w:val="00A01F46"/>
    <w:rsid w:val="00A060B1"/>
    <w:rsid w:val="00A205D5"/>
    <w:rsid w:val="00A3522E"/>
    <w:rsid w:val="00A511E8"/>
    <w:rsid w:val="00A80BC4"/>
    <w:rsid w:val="00A90D35"/>
    <w:rsid w:val="00AB6D98"/>
    <w:rsid w:val="00AC4ABB"/>
    <w:rsid w:val="00AD0010"/>
    <w:rsid w:val="00AE4599"/>
    <w:rsid w:val="00AE4EC3"/>
    <w:rsid w:val="00AE7905"/>
    <w:rsid w:val="00B20DD1"/>
    <w:rsid w:val="00B25A9F"/>
    <w:rsid w:val="00B42903"/>
    <w:rsid w:val="00BF3511"/>
    <w:rsid w:val="00C05B0F"/>
    <w:rsid w:val="00C147CE"/>
    <w:rsid w:val="00C2379B"/>
    <w:rsid w:val="00C23EE9"/>
    <w:rsid w:val="00C65804"/>
    <w:rsid w:val="00C95936"/>
    <w:rsid w:val="00D120FF"/>
    <w:rsid w:val="00D51513"/>
    <w:rsid w:val="00D578E6"/>
    <w:rsid w:val="00DA08C8"/>
    <w:rsid w:val="00DC61DA"/>
    <w:rsid w:val="00DC6E52"/>
    <w:rsid w:val="00DE72B6"/>
    <w:rsid w:val="00E01A6F"/>
    <w:rsid w:val="00E3101D"/>
    <w:rsid w:val="00E46009"/>
    <w:rsid w:val="00E51255"/>
    <w:rsid w:val="00E67096"/>
    <w:rsid w:val="00E8753E"/>
    <w:rsid w:val="00E91605"/>
    <w:rsid w:val="00E97387"/>
    <w:rsid w:val="00EA1914"/>
    <w:rsid w:val="00EB2335"/>
    <w:rsid w:val="00EB2DF8"/>
    <w:rsid w:val="00EE0E1C"/>
    <w:rsid w:val="00F029CB"/>
    <w:rsid w:val="00F46068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691146D1"/>
  <w15:docId w15:val="{80572888-B2CE-4576-9414-29C6E677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6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.ca.gov/ard_payments_annual_report_submissions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dep.sco.ca.gov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Rasmussen@sco.ca.gov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B69D25D0D9403A8F6B2369CD6B4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4B8EF-4B01-4655-93F6-A29442F2A157}"/>
      </w:docPartPr>
      <w:docPartBody>
        <w:p w:rsidR="009B0445" w:rsidRDefault="006A378A" w:rsidP="006A378A">
          <w:pPr>
            <w:pStyle w:val="76B69D25D0D9403A8F6B2369CD6B4456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78A"/>
    <w:rsid w:val="006A378A"/>
    <w:rsid w:val="009B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378A"/>
    <w:rPr>
      <w:color w:val="808080"/>
    </w:rPr>
  </w:style>
  <w:style w:type="paragraph" w:customStyle="1" w:styleId="3E6699486F3245B2A6EB4828769294B9">
    <w:name w:val="3E6699486F3245B2A6EB4828769294B9"/>
  </w:style>
  <w:style w:type="paragraph" w:customStyle="1" w:styleId="E268C34D95434CC9B81A0CE27E53266C">
    <w:name w:val="E268C34D95434CC9B81A0CE27E53266C"/>
    <w:rsid w:val="006A378A"/>
  </w:style>
  <w:style w:type="paragraph" w:customStyle="1" w:styleId="76B69D25D0D9403A8F6B2369CD6B4456">
    <w:name w:val="76B69D25D0D9403A8F6B2369CD6B4456"/>
    <w:rsid w:val="006A37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Signature.dotx</Template>
  <TotalTime>4</TotalTime>
  <Pages>2</Pages>
  <Words>236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1712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Rasmussen, Lucas</dc:creator>
  <cp:keywords>SCO standard sacramento letterhead</cp:keywords>
  <dc:description/>
  <cp:lastModifiedBy>Saelee, Ou</cp:lastModifiedBy>
  <cp:revision>5</cp:revision>
  <cp:lastPrinted>2024-08-27T15:05:00Z</cp:lastPrinted>
  <dcterms:created xsi:type="dcterms:W3CDTF">2024-08-28T21:06:00Z</dcterms:created>
  <dcterms:modified xsi:type="dcterms:W3CDTF">2024-08-30T22:53:00Z</dcterms:modified>
  <cp:category>SCO Forms</cp:category>
</cp:coreProperties>
</file>